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8A" w:rsidRPr="00930330" w:rsidRDefault="0090628A" w:rsidP="009062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330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90628A" w:rsidRPr="00930330" w:rsidRDefault="0090628A" w:rsidP="009062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330">
        <w:rPr>
          <w:rFonts w:ascii="Times New Roman" w:hAnsi="Times New Roman" w:cs="Times New Roman"/>
          <w:b/>
          <w:sz w:val="36"/>
          <w:szCs w:val="36"/>
        </w:rPr>
        <w:t xml:space="preserve">ОРЬЕВСКОГО СЕЛЬСОВЕТА </w:t>
      </w:r>
    </w:p>
    <w:p w:rsidR="0090628A" w:rsidRPr="003B5A4E" w:rsidRDefault="0090628A" w:rsidP="00906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>СА</w:t>
      </w:r>
      <w:r w:rsidR="009B79CB">
        <w:rPr>
          <w:rFonts w:ascii="Times New Roman" w:hAnsi="Times New Roman" w:cs="Times New Roman"/>
          <w:sz w:val="28"/>
          <w:szCs w:val="28"/>
        </w:rPr>
        <w:t>Я</w:t>
      </w:r>
      <w:r w:rsidRPr="003B5A4E">
        <w:rPr>
          <w:rFonts w:ascii="Times New Roman" w:hAnsi="Times New Roman" w:cs="Times New Roman"/>
          <w:sz w:val="28"/>
          <w:szCs w:val="28"/>
        </w:rPr>
        <w:t xml:space="preserve">НСКОГО РАЙОНА </w:t>
      </w:r>
    </w:p>
    <w:p w:rsidR="0090628A" w:rsidRPr="003B5A4E" w:rsidRDefault="0090628A" w:rsidP="00906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90628A" w:rsidRPr="003B5A4E" w:rsidRDefault="0090628A" w:rsidP="00906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28A" w:rsidRPr="003B5A4E" w:rsidRDefault="0090628A" w:rsidP="00906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>ПОСТАНОВЛЕНИЕ</w:t>
      </w:r>
      <w:r w:rsidRPr="003B5A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28A" w:rsidRPr="003B5A4E" w:rsidRDefault="005D3476" w:rsidP="00906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07. 2018г.</w:t>
      </w:r>
      <w:r w:rsidR="0090628A" w:rsidRPr="003B5A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71DF">
        <w:rPr>
          <w:rFonts w:ascii="Times New Roman" w:hAnsi="Times New Roman" w:cs="Times New Roman"/>
          <w:sz w:val="28"/>
          <w:szCs w:val="28"/>
        </w:rPr>
        <w:t xml:space="preserve">     </w:t>
      </w:r>
      <w:r w:rsidR="0090628A" w:rsidRPr="003B5A4E">
        <w:rPr>
          <w:rFonts w:ascii="Times New Roman" w:hAnsi="Times New Roman" w:cs="Times New Roman"/>
          <w:sz w:val="28"/>
          <w:szCs w:val="28"/>
        </w:rPr>
        <w:t xml:space="preserve"> п. Орье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18-п</w:t>
      </w:r>
    </w:p>
    <w:p w:rsidR="0090628A" w:rsidRPr="003B5A4E" w:rsidRDefault="0090628A" w:rsidP="00906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28A" w:rsidRPr="003B5A4E" w:rsidRDefault="00930330" w:rsidP="00930330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Орьевского сельсовета №13-п от 16.07.2015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28A" w:rsidRPr="003B5A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0628A" w:rsidRPr="003B5A4E">
        <w:rPr>
          <w:rFonts w:ascii="Times New Roman" w:hAnsi="Times New Roman" w:cs="Times New Roman"/>
          <w:sz w:val="28"/>
          <w:szCs w:val="28"/>
        </w:rPr>
        <w:t>б утверждении схемы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28A" w:rsidRPr="003B5A4E">
        <w:rPr>
          <w:rFonts w:ascii="Times New Roman" w:hAnsi="Times New Roman" w:cs="Times New Roman"/>
          <w:sz w:val="28"/>
          <w:szCs w:val="28"/>
        </w:rPr>
        <w:t xml:space="preserve">и водоотведения на территории Орьевского сельсовета </w:t>
      </w:r>
    </w:p>
    <w:p w:rsidR="0090628A" w:rsidRPr="003B5A4E" w:rsidRDefault="0090628A" w:rsidP="00906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28A" w:rsidRPr="003B5A4E" w:rsidRDefault="0090628A" w:rsidP="0093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07.12.2011г. № 416-ФЗ </w:t>
      </w:r>
      <w:r w:rsidR="009B79CB">
        <w:rPr>
          <w:rFonts w:ascii="Times New Roman" w:hAnsi="Times New Roman" w:cs="Times New Roman"/>
          <w:sz w:val="28"/>
          <w:szCs w:val="28"/>
        </w:rPr>
        <w:t xml:space="preserve">    </w:t>
      </w:r>
      <w:r w:rsidRPr="003B5A4E">
        <w:rPr>
          <w:rFonts w:ascii="Times New Roman" w:hAnsi="Times New Roman" w:cs="Times New Roman"/>
          <w:sz w:val="28"/>
          <w:szCs w:val="28"/>
        </w:rPr>
        <w:t>«О водоснабжении», Постановлением правительства от 05.09.2013г. № 782</w:t>
      </w:r>
      <w:r w:rsidR="009B79CB">
        <w:rPr>
          <w:rFonts w:ascii="Times New Roman" w:hAnsi="Times New Roman" w:cs="Times New Roman"/>
          <w:sz w:val="28"/>
          <w:szCs w:val="28"/>
        </w:rPr>
        <w:t xml:space="preserve">  </w:t>
      </w:r>
      <w:r w:rsidRPr="003B5A4E">
        <w:rPr>
          <w:rFonts w:ascii="Times New Roman" w:hAnsi="Times New Roman" w:cs="Times New Roman"/>
          <w:sz w:val="28"/>
          <w:szCs w:val="28"/>
        </w:rPr>
        <w:t xml:space="preserve"> «О схемах водоснабжения и водоотведения»,</w:t>
      </w:r>
      <w:r w:rsidR="009B79CB">
        <w:rPr>
          <w:rFonts w:ascii="Times New Roman" w:hAnsi="Times New Roman" w:cs="Times New Roman"/>
          <w:sz w:val="28"/>
          <w:szCs w:val="28"/>
        </w:rPr>
        <w:t xml:space="preserve"> </w:t>
      </w:r>
      <w:r w:rsidRPr="003B5A4E">
        <w:rPr>
          <w:rFonts w:ascii="Times New Roman" w:hAnsi="Times New Roman" w:cs="Times New Roman"/>
          <w:sz w:val="28"/>
          <w:szCs w:val="28"/>
        </w:rPr>
        <w:t>руководствуя</w:t>
      </w:r>
      <w:r w:rsidR="009B79CB">
        <w:rPr>
          <w:rFonts w:ascii="Times New Roman" w:hAnsi="Times New Roman" w:cs="Times New Roman"/>
          <w:sz w:val="28"/>
          <w:szCs w:val="28"/>
        </w:rPr>
        <w:t>сь Уставом Орьевского сельсовета</w:t>
      </w:r>
      <w:r w:rsidR="00930330">
        <w:rPr>
          <w:rFonts w:ascii="Times New Roman" w:hAnsi="Times New Roman" w:cs="Times New Roman"/>
          <w:sz w:val="28"/>
          <w:szCs w:val="28"/>
        </w:rPr>
        <w:t>,</w:t>
      </w:r>
      <w:r w:rsidRPr="003B5A4E">
        <w:rPr>
          <w:rFonts w:ascii="Times New Roman" w:hAnsi="Times New Roman" w:cs="Times New Roman"/>
          <w:sz w:val="28"/>
          <w:szCs w:val="28"/>
        </w:rPr>
        <w:t xml:space="preserve"> </w:t>
      </w:r>
      <w:r w:rsidR="009B79CB">
        <w:rPr>
          <w:rFonts w:ascii="Times New Roman" w:hAnsi="Times New Roman" w:cs="Times New Roman"/>
          <w:sz w:val="28"/>
          <w:szCs w:val="28"/>
        </w:rPr>
        <w:t>ПОСТАНОВЛЯЮ</w:t>
      </w:r>
      <w:r w:rsidRPr="003B5A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330" w:rsidRDefault="0090628A" w:rsidP="0093033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1. </w:t>
      </w:r>
      <w:r w:rsidR="00930330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Орьевского сельсовета №13-п от 16.07.2015 года  «</w:t>
      </w:r>
      <w:r w:rsidR="00930330" w:rsidRPr="003B5A4E">
        <w:rPr>
          <w:rFonts w:ascii="Times New Roman" w:hAnsi="Times New Roman" w:cs="Times New Roman"/>
          <w:sz w:val="28"/>
          <w:szCs w:val="28"/>
        </w:rPr>
        <w:t>Об утверждении схемы водоснабжения</w:t>
      </w:r>
      <w:r w:rsidR="00930330">
        <w:rPr>
          <w:rFonts w:ascii="Times New Roman" w:hAnsi="Times New Roman" w:cs="Times New Roman"/>
          <w:sz w:val="28"/>
          <w:szCs w:val="28"/>
        </w:rPr>
        <w:t xml:space="preserve"> </w:t>
      </w:r>
      <w:r w:rsidR="00930330" w:rsidRPr="003B5A4E">
        <w:rPr>
          <w:rFonts w:ascii="Times New Roman" w:hAnsi="Times New Roman" w:cs="Times New Roman"/>
          <w:sz w:val="28"/>
          <w:szCs w:val="28"/>
        </w:rPr>
        <w:t>и водоотведения на территории Орьевского сельсовета</w:t>
      </w:r>
      <w:r w:rsidR="00930330">
        <w:rPr>
          <w:rFonts w:ascii="Times New Roman" w:hAnsi="Times New Roman" w:cs="Times New Roman"/>
          <w:sz w:val="28"/>
          <w:szCs w:val="28"/>
        </w:rPr>
        <w:t>».</w:t>
      </w:r>
    </w:p>
    <w:p w:rsidR="00930330" w:rsidRPr="003B5A4E" w:rsidRDefault="00930330" w:rsidP="0093033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</w:t>
      </w:r>
      <w:r w:rsidRPr="003B5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Орьевского сельсовета №13-п от 16.07.2015 года  «</w:t>
      </w:r>
      <w:r w:rsidRPr="003B5A4E">
        <w:rPr>
          <w:rFonts w:ascii="Times New Roman" w:hAnsi="Times New Roman" w:cs="Times New Roman"/>
          <w:sz w:val="28"/>
          <w:szCs w:val="28"/>
        </w:rPr>
        <w:t>Об утверждении схемы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4E">
        <w:rPr>
          <w:rFonts w:ascii="Times New Roman" w:hAnsi="Times New Roman" w:cs="Times New Roman"/>
          <w:sz w:val="28"/>
          <w:szCs w:val="28"/>
        </w:rPr>
        <w:t>и водоотведения на территории Орьевского сельсовета</w:t>
      </w:r>
      <w:r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приложению.</w:t>
      </w:r>
    </w:p>
    <w:p w:rsidR="00DC6922" w:rsidRDefault="0090628A" w:rsidP="00930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2. </w:t>
      </w:r>
      <w:r w:rsidR="00DC6922">
        <w:rPr>
          <w:rFonts w:ascii="Times New Roman" w:hAnsi="Times New Roman" w:cs="Times New Roman"/>
          <w:sz w:val="28"/>
          <w:szCs w:val="28"/>
        </w:rPr>
        <w:t>Постановление администрации Орьевского сельсовета №13-п от 16.07.2015 года  «</w:t>
      </w:r>
      <w:r w:rsidR="00DC6922" w:rsidRPr="003B5A4E">
        <w:rPr>
          <w:rFonts w:ascii="Times New Roman" w:hAnsi="Times New Roman" w:cs="Times New Roman"/>
          <w:sz w:val="28"/>
          <w:szCs w:val="28"/>
        </w:rPr>
        <w:t>Об утверждении схемы водоснабжения</w:t>
      </w:r>
      <w:r w:rsidR="00DC6922">
        <w:rPr>
          <w:rFonts w:ascii="Times New Roman" w:hAnsi="Times New Roman" w:cs="Times New Roman"/>
          <w:sz w:val="28"/>
          <w:szCs w:val="28"/>
        </w:rPr>
        <w:t xml:space="preserve"> </w:t>
      </w:r>
      <w:r w:rsidR="00DC6922" w:rsidRPr="003B5A4E">
        <w:rPr>
          <w:rFonts w:ascii="Times New Roman" w:hAnsi="Times New Roman" w:cs="Times New Roman"/>
          <w:sz w:val="28"/>
          <w:szCs w:val="28"/>
        </w:rPr>
        <w:t>и водоотведения на территории Орьевского сельсовета</w:t>
      </w:r>
      <w:r w:rsidR="00DC6922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90628A" w:rsidRPr="003B5A4E" w:rsidRDefault="00DC6922" w:rsidP="00930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0628A" w:rsidRPr="003B5A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628A" w:rsidRPr="003B5A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628A" w:rsidRPr="003B5A4E" w:rsidRDefault="00DC6922" w:rsidP="00930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628A" w:rsidRPr="003B5A4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опубликования в местной газете « Информационный листок» </w:t>
      </w:r>
      <w:r w:rsidR="00FC23AE" w:rsidRPr="003B5A4E">
        <w:rPr>
          <w:rFonts w:ascii="Times New Roman" w:hAnsi="Times New Roman" w:cs="Times New Roman"/>
          <w:sz w:val="28"/>
          <w:szCs w:val="28"/>
        </w:rPr>
        <w:t xml:space="preserve">и подлежит размещение на сайте </w:t>
      </w:r>
      <w:r w:rsidR="009B79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23AE" w:rsidRPr="003B5A4E">
        <w:rPr>
          <w:rFonts w:ascii="Times New Roman" w:hAnsi="Times New Roman" w:cs="Times New Roman"/>
          <w:sz w:val="28"/>
          <w:szCs w:val="28"/>
        </w:rPr>
        <w:t xml:space="preserve">Саянского района. </w:t>
      </w:r>
    </w:p>
    <w:p w:rsidR="00FC23AE" w:rsidRPr="003B5A4E" w:rsidRDefault="00FC23AE" w:rsidP="00930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3AE" w:rsidRPr="003B5A4E" w:rsidRDefault="00FC23AE" w:rsidP="00906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C23AE" w:rsidRPr="003B5A4E" w:rsidRDefault="009B79CB" w:rsidP="00906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Орьевского сельсовета                                 </w:t>
      </w:r>
      <w:r w:rsidR="00FC23AE" w:rsidRPr="003B5A4E">
        <w:rPr>
          <w:rFonts w:ascii="Times New Roman" w:hAnsi="Times New Roman" w:cs="Times New Roman"/>
          <w:sz w:val="28"/>
          <w:szCs w:val="28"/>
        </w:rPr>
        <w:t xml:space="preserve">                                С.В. Базитов</w:t>
      </w:r>
    </w:p>
    <w:p w:rsidR="00FC23AE" w:rsidRPr="003B5A4E" w:rsidRDefault="00FC23AE" w:rsidP="00906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3AE" w:rsidRPr="003B5A4E" w:rsidRDefault="00FC23AE" w:rsidP="00906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990" w:rsidRDefault="00B70990" w:rsidP="00FC23AE">
      <w:pPr>
        <w:spacing w:after="0"/>
        <w:jc w:val="right"/>
        <w:rPr>
          <w:rFonts w:ascii="Times New Roman" w:hAnsi="Times New Roman" w:cs="Times New Roman"/>
        </w:rPr>
      </w:pPr>
    </w:p>
    <w:p w:rsidR="00930330" w:rsidRDefault="00930330" w:rsidP="00FC23AE">
      <w:pPr>
        <w:spacing w:after="0"/>
        <w:jc w:val="right"/>
        <w:rPr>
          <w:rFonts w:ascii="Times New Roman" w:hAnsi="Times New Roman" w:cs="Times New Roman"/>
        </w:rPr>
      </w:pPr>
    </w:p>
    <w:p w:rsidR="00FC23AE" w:rsidRPr="003B5A4E" w:rsidRDefault="006D7D27" w:rsidP="00504958">
      <w:pPr>
        <w:spacing w:after="0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FC23AE" w:rsidRPr="003B5A4E" w:rsidRDefault="00FC23AE" w:rsidP="00504958">
      <w:pPr>
        <w:spacing w:after="0"/>
        <w:ind w:left="6237"/>
        <w:jc w:val="both"/>
        <w:rPr>
          <w:rFonts w:ascii="Times New Roman" w:hAnsi="Times New Roman" w:cs="Times New Roman"/>
        </w:rPr>
      </w:pPr>
      <w:r w:rsidRPr="003B5A4E">
        <w:rPr>
          <w:rFonts w:ascii="Times New Roman" w:hAnsi="Times New Roman" w:cs="Times New Roman"/>
        </w:rPr>
        <w:t>Постановлени</w:t>
      </w:r>
      <w:r w:rsidR="00504958">
        <w:rPr>
          <w:rFonts w:ascii="Times New Roman" w:hAnsi="Times New Roman" w:cs="Times New Roman"/>
        </w:rPr>
        <w:t>ю</w:t>
      </w:r>
      <w:r w:rsidRPr="003B5A4E">
        <w:rPr>
          <w:rFonts w:ascii="Times New Roman" w:hAnsi="Times New Roman" w:cs="Times New Roman"/>
        </w:rPr>
        <w:t xml:space="preserve"> Администрации </w:t>
      </w:r>
    </w:p>
    <w:p w:rsidR="00FC23AE" w:rsidRPr="003B5A4E" w:rsidRDefault="00FC23AE" w:rsidP="00504958">
      <w:pPr>
        <w:spacing w:after="0"/>
        <w:ind w:left="6237"/>
        <w:jc w:val="both"/>
        <w:rPr>
          <w:rFonts w:ascii="Times New Roman" w:hAnsi="Times New Roman" w:cs="Times New Roman"/>
        </w:rPr>
      </w:pPr>
      <w:r w:rsidRPr="003B5A4E">
        <w:rPr>
          <w:rFonts w:ascii="Times New Roman" w:hAnsi="Times New Roman" w:cs="Times New Roman"/>
        </w:rPr>
        <w:t xml:space="preserve">Орьевского сельсовета </w:t>
      </w:r>
    </w:p>
    <w:p w:rsidR="00FC23AE" w:rsidRPr="003B5A4E" w:rsidRDefault="008871DF" w:rsidP="00504958">
      <w:pPr>
        <w:spacing w:after="0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5D3476">
        <w:rPr>
          <w:rFonts w:ascii="Times New Roman" w:hAnsi="Times New Roman" w:cs="Times New Roman"/>
        </w:rPr>
        <w:t>27. 07. 2018г.</w:t>
      </w:r>
      <w:r>
        <w:rPr>
          <w:rFonts w:ascii="Times New Roman" w:hAnsi="Times New Roman" w:cs="Times New Roman"/>
        </w:rPr>
        <w:t xml:space="preserve">№  </w:t>
      </w:r>
      <w:r w:rsidR="005D3476">
        <w:rPr>
          <w:rFonts w:ascii="Times New Roman" w:hAnsi="Times New Roman" w:cs="Times New Roman"/>
        </w:rPr>
        <w:t>18-п</w:t>
      </w:r>
    </w:p>
    <w:p w:rsidR="0090628A" w:rsidRPr="003B5A4E" w:rsidRDefault="0090628A" w:rsidP="00504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3AE" w:rsidRPr="003B5A4E" w:rsidRDefault="00FC23AE" w:rsidP="00FC23A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FC23AE" w:rsidRPr="003B5A4E" w:rsidRDefault="00B70990" w:rsidP="00FC23A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СХЕМА ВОДОСНАБЖЕНИЯ</w:t>
      </w:r>
      <w:r w:rsidR="00FC23AE" w:rsidRPr="003B5A4E">
        <w:rPr>
          <w:rFonts w:ascii="Times New Roman" w:hAnsi="Times New Roman" w:cs="Times New Roman"/>
          <w:sz w:val="72"/>
          <w:szCs w:val="72"/>
        </w:rPr>
        <w:t xml:space="preserve"> МУНИЦИПАЛЬНОГО ОБРАЗОВАНИЯ ОРЬЕВСКИЙ СЕЛЬСОВЕТ САЯНСКОГО РАЙОНА КРАСНОЯРСКОГО КРАЯ </w:t>
      </w:r>
    </w:p>
    <w:p w:rsidR="00FC23AE" w:rsidRPr="003B5A4E" w:rsidRDefault="00FC23AE" w:rsidP="00FC23A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3B5A4E">
        <w:rPr>
          <w:rFonts w:ascii="Times New Roman" w:hAnsi="Times New Roman" w:cs="Times New Roman"/>
          <w:sz w:val="72"/>
          <w:szCs w:val="72"/>
        </w:rPr>
        <w:t>НА 2015-2020 г.г.</w:t>
      </w:r>
    </w:p>
    <w:p w:rsidR="00FC23AE" w:rsidRPr="003B5A4E" w:rsidRDefault="00FC23AE" w:rsidP="00FC23A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FC23AE" w:rsidRPr="003B5A4E" w:rsidRDefault="00FC23AE" w:rsidP="00FC23A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FC23AE" w:rsidRPr="003B5A4E" w:rsidRDefault="00FC23AE" w:rsidP="00FC23A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FC23AE" w:rsidRPr="003B5A4E" w:rsidRDefault="00FC23AE" w:rsidP="00FC23A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FC23AE" w:rsidRPr="003B5A4E" w:rsidRDefault="00FC23AE" w:rsidP="00FC2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23AE" w:rsidRPr="003B5A4E" w:rsidRDefault="00FC23AE" w:rsidP="00FC2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990" w:rsidRDefault="00B70990" w:rsidP="00FC2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990" w:rsidRDefault="00B70990" w:rsidP="00FC2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23AE" w:rsidRPr="003B5A4E" w:rsidRDefault="00AD038F" w:rsidP="00FC2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AD038F" w:rsidRPr="003B5A4E" w:rsidRDefault="00AD038F" w:rsidP="00FC2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038F" w:rsidRPr="003B5A4E" w:rsidRDefault="00AD038F" w:rsidP="00FC2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AD038F" w:rsidRPr="003B5A4E" w:rsidRDefault="00AD038F" w:rsidP="00FC2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038F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>Глава 1.  Схема водоснабжения</w:t>
      </w:r>
      <w:r w:rsidR="00504958">
        <w:rPr>
          <w:rFonts w:ascii="Times New Roman" w:hAnsi="Times New Roman" w:cs="Times New Roman"/>
          <w:sz w:val="28"/>
          <w:szCs w:val="28"/>
        </w:rPr>
        <w:t>.</w:t>
      </w:r>
      <w:r w:rsidRPr="003B5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8F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38F" w:rsidRPr="003B5A4E" w:rsidRDefault="00231C8D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  Существующее</w:t>
      </w:r>
      <w:r w:rsidR="00AD038F" w:rsidRPr="003B5A4E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038F" w:rsidRPr="003B5A4E">
        <w:rPr>
          <w:rFonts w:ascii="Times New Roman" w:hAnsi="Times New Roman" w:cs="Times New Roman"/>
          <w:sz w:val="28"/>
          <w:szCs w:val="28"/>
        </w:rPr>
        <w:t xml:space="preserve"> в сфере водоснабжения</w:t>
      </w:r>
      <w:r w:rsidR="00504958">
        <w:rPr>
          <w:rFonts w:ascii="Times New Roman" w:hAnsi="Times New Roman" w:cs="Times New Roman"/>
          <w:sz w:val="28"/>
          <w:szCs w:val="28"/>
        </w:rPr>
        <w:t>.</w:t>
      </w:r>
      <w:r w:rsidR="00AD038F" w:rsidRPr="003B5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8F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38F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Часть 2. Существующие балансы производительности сооружений системы водоснабжения и потребления воды и удельное водопотребление. </w:t>
      </w:r>
    </w:p>
    <w:p w:rsidR="00AD038F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38F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>Часть 3. Перспективное потребление коммунальных ресурсов в сфере водоснабжения.</w:t>
      </w:r>
    </w:p>
    <w:p w:rsidR="00AD038F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38F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Часть 4. Предложения по строительству, реконструкции и модернизации объектов систем водоснабжения. </w:t>
      </w:r>
    </w:p>
    <w:p w:rsidR="00AD038F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38F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Часть 5. Предложения по строительству, реконструкции и модернизации линейных объектов централизованных систем водоснабжения. </w:t>
      </w:r>
    </w:p>
    <w:p w:rsidR="00AD038F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38F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Часть 6. Экологические аспекты мероприятий по строительству и реконструкции объектов централизованной системы водоотведения. </w:t>
      </w:r>
    </w:p>
    <w:p w:rsidR="00AD038F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B5" w:rsidRPr="003B5A4E" w:rsidRDefault="00AD038F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Часть 7. </w:t>
      </w:r>
      <w:r w:rsidR="002A68B5" w:rsidRPr="003B5A4E">
        <w:rPr>
          <w:rFonts w:ascii="Times New Roman" w:hAnsi="Times New Roman" w:cs="Times New Roman"/>
          <w:sz w:val="28"/>
          <w:szCs w:val="28"/>
        </w:rPr>
        <w:t xml:space="preserve">Оценка капитальных вложений в новое строительство, реконструкцию и модернизацию объектов централизованных систем водоснабжения. </w:t>
      </w:r>
    </w:p>
    <w:p w:rsidR="002A68B5" w:rsidRPr="003B5A4E" w:rsidRDefault="002A68B5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B5" w:rsidRPr="003B5A4E" w:rsidRDefault="002A68B5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B5" w:rsidRPr="003B5A4E" w:rsidRDefault="002A68B5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B5" w:rsidRPr="003B5A4E" w:rsidRDefault="002A68B5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B5" w:rsidRPr="003B5A4E" w:rsidRDefault="002A68B5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B5" w:rsidRPr="003B5A4E" w:rsidRDefault="002A68B5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B5" w:rsidRPr="003B5A4E" w:rsidRDefault="002A68B5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B5" w:rsidRPr="003B5A4E" w:rsidRDefault="002A68B5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B5" w:rsidRPr="003B5A4E" w:rsidRDefault="002A68B5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B5" w:rsidRPr="003B5A4E" w:rsidRDefault="002A68B5" w:rsidP="00AD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990" w:rsidRDefault="00B70990" w:rsidP="002A6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990" w:rsidRDefault="00B70990" w:rsidP="002A6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D27" w:rsidRDefault="006D7D27" w:rsidP="002A6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038F" w:rsidRPr="003B5A4E" w:rsidRDefault="002A68B5" w:rsidP="002A6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>ВВЕДЕНИЕ</w:t>
      </w:r>
    </w:p>
    <w:p w:rsidR="002A68B5" w:rsidRPr="003B5A4E" w:rsidRDefault="002A68B5" w:rsidP="002A6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8B5" w:rsidRPr="003B5A4E" w:rsidRDefault="002A68B5" w:rsidP="00504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  Основание дл</w:t>
      </w:r>
      <w:r w:rsidR="00504958">
        <w:rPr>
          <w:rFonts w:ascii="Times New Roman" w:hAnsi="Times New Roman" w:cs="Times New Roman"/>
          <w:sz w:val="28"/>
          <w:szCs w:val="28"/>
        </w:rPr>
        <w:t>я разработки схемы водоснабжения</w:t>
      </w:r>
      <w:r w:rsidRPr="003B5A4E">
        <w:rPr>
          <w:rFonts w:ascii="Times New Roman" w:hAnsi="Times New Roman" w:cs="Times New Roman"/>
          <w:sz w:val="28"/>
          <w:szCs w:val="28"/>
        </w:rPr>
        <w:t xml:space="preserve"> Орьевского сельсовета Саянского района является Федеральный закон от 07 декабря 2011 года № 416-ФЗ « О водоснабжении» и на основании технического задания</w:t>
      </w:r>
      <w:proofErr w:type="gramStart"/>
      <w:r w:rsidRPr="003B5A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5A4E">
        <w:rPr>
          <w:rFonts w:ascii="Times New Roman" w:hAnsi="Times New Roman" w:cs="Times New Roman"/>
          <w:sz w:val="28"/>
          <w:szCs w:val="28"/>
        </w:rPr>
        <w:t xml:space="preserve"> с учетом требований Водного кодекса Российской Федерации ( Собрание законодательства Российской Федерации, 2006, № 23, ст. 2381; № 50, ст. 5279; 2007, № 26, ст. 3075; 2008, № 29, ст. 3418; № </w:t>
      </w:r>
      <w:proofErr w:type="gramStart"/>
      <w:r w:rsidRPr="003B5A4E">
        <w:rPr>
          <w:rFonts w:ascii="Times New Roman" w:hAnsi="Times New Roman" w:cs="Times New Roman"/>
          <w:sz w:val="28"/>
          <w:szCs w:val="28"/>
        </w:rPr>
        <w:t xml:space="preserve">30, ст. 3616; 2009, № 30, </w:t>
      </w:r>
      <w:r w:rsidR="00504958" w:rsidRPr="003B5A4E">
        <w:rPr>
          <w:rFonts w:ascii="Times New Roman" w:hAnsi="Times New Roman" w:cs="Times New Roman"/>
          <w:sz w:val="28"/>
          <w:szCs w:val="28"/>
        </w:rPr>
        <w:t>ст.</w:t>
      </w:r>
      <w:r w:rsidRPr="003B5A4E">
        <w:rPr>
          <w:rFonts w:ascii="Times New Roman" w:hAnsi="Times New Roman" w:cs="Times New Roman"/>
          <w:sz w:val="28"/>
          <w:szCs w:val="28"/>
        </w:rPr>
        <w:t xml:space="preserve"> 3735; № 52, ст. 6441; 2011, № 1, ст. 32), положений </w:t>
      </w:r>
      <w:r w:rsidR="00504958">
        <w:rPr>
          <w:rFonts w:ascii="Times New Roman" w:hAnsi="Times New Roman" w:cs="Times New Roman"/>
          <w:sz w:val="28"/>
          <w:szCs w:val="28"/>
        </w:rPr>
        <w:t>« СП 31.13330.2012.</w:t>
      </w:r>
      <w:proofErr w:type="gramEnd"/>
      <w:r w:rsidR="00504958">
        <w:rPr>
          <w:rFonts w:ascii="Times New Roman" w:hAnsi="Times New Roman" w:cs="Times New Roman"/>
          <w:sz w:val="28"/>
          <w:szCs w:val="28"/>
        </w:rPr>
        <w:t xml:space="preserve"> Свод Правил в</w:t>
      </w:r>
      <w:r w:rsidRPr="003B5A4E">
        <w:rPr>
          <w:rFonts w:ascii="Times New Roman" w:hAnsi="Times New Roman" w:cs="Times New Roman"/>
          <w:sz w:val="28"/>
          <w:szCs w:val="28"/>
        </w:rPr>
        <w:t>одоснабжени</w:t>
      </w:r>
      <w:r w:rsidR="00504958">
        <w:rPr>
          <w:rFonts w:ascii="Times New Roman" w:hAnsi="Times New Roman" w:cs="Times New Roman"/>
          <w:sz w:val="28"/>
          <w:szCs w:val="28"/>
        </w:rPr>
        <w:t>я</w:t>
      </w:r>
      <w:r w:rsidRPr="003B5A4E">
        <w:rPr>
          <w:rFonts w:ascii="Times New Roman" w:hAnsi="Times New Roman" w:cs="Times New Roman"/>
          <w:sz w:val="28"/>
          <w:szCs w:val="28"/>
        </w:rPr>
        <w:t>.</w:t>
      </w:r>
      <w:r w:rsidR="0032544D" w:rsidRPr="003B5A4E">
        <w:rPr>
          <w:rFonts w:ascii="Times New Roman" w:hAnsi="Times New Roman" w:cs="Times New Roman"/>
          <w:sz w:val="28"/>
          <w:szCs w:val="28"/>
        </w:rPr>
        <w:t xml:space="preserve"> Наружные сети и сооружения. Актуализирова</w:t>
      </w:r>
      <w:r w:rsidR="00504958">
        <w:rPr>
          <w:rFonts w:ascii="Times New Roman" w:hAnsi="Times New Roman" w:cs="Times New Roman"/>
          <w:sz w:val="28"/>
          <w:szCs w:val="28"/>
        </w:rPr>
        <w:t xml:space="preserve">нная редакция </w:t>
      </w:r>
      <w:proofErr w:type="spellStart"/>
      <w:r w:rsidR="00504958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504958">
        <w:rPr>
          <w:rFonts w:ascii="Times New Roman" w:hAnsi="Times New Roman" w:cs="Times New Roman"/>
          <w:sz w:val="28"/>
          <w:szCs w:val="28"/>
        </w:rPr>
        <w:t xml:space="preserve"> 2.04.02-84 (</w:t>
      </w:r>
      <w:r w:rsidR="0032544D" w:rsidRPr="003B5A4E">
        <w:rPr>
          <w:rFonts w:ascii="Times New Roman" w:hAnsi="Times New Roman" w:cs="Times New Roman"/>
          <w:sz w:val="28"/>
          <w:szCs w:val="28"/>
        </w:rPr>
        <w:t>утв. Приказом Мин. Региона России от 29.12.2011 №635/14), до</w:t>
      </w:r>
      <w:r w:rsidR="00504958">
        <w:rPr>
          <w:rFonts w:ascii="Times New Roman" w:hAnsi="Times New Roman" w:cs="Times New Roman"/>
          <w:sz w:val="28"/>
          <w:szCs w:val="28"/>
        </w:rPr>
        <w:t>лго</w:t>
      </w:r>
      <w:r w:rsidR="0032544D" w:rsidRPr="003B5A4E">
        <w:rPr>
          <w:rFonts w:ascii="Times New Roman" w:hAnsi="Times New Roman" w:cs="Times New Roman"/>
          <w:sz w:val="28"/>
          <w:szCs w:val="28"/>
        </w:rPr>
        <w:t xml:space="preserve">срочная целевая программа </w:t>
      </w:r>
      <w:r w:rsidR="00504958">
        <w:rPr>
          <w:rFonts w:ascii="Times New Roman" w:hAnsi="Times New Roman" w:cs="Times New Roman"/>
          <w:sz w:val="28"/>
          <w:szCs w:val="28"/>
        </w:rPr>
        <w:t xml:space="preserve">                    «</w:t>
      </w:r>
      <w:r w:rsidR="0032544D" w:rsidRPr="003B5A4E">
        <w:rPr>
          <w:rFonts w:ascii="Times New Roman" w:hAnsi="Times New Roman" w:cs="Times New Roman"/>
          <w:sz w:val="28"/>
          <w:szCs w:val="28"/>
        </w:rPr>
        <w:t xml:space="preserve">Комплексное развитие систем инженерной инфраструктуры Саянского района» на 2011-2020 г.г.», утвержденная постановлением Администрации Саянского района № 271 от 30 марта 2011 года, документами территориального планирования. </w:t>
      </w:r>
    </w:p>
    <w:p w:rsidR="0032544D" w:rsidRPr="003B5A4E" w:rsidRDefault="0032544D" w:rsidP="00504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   Схема водоснабжения Орьевского сельсовета разработана в целях </w:t>
      </w:r>
      <w:proofErr w:type="gramStart"/>
      <w:r w:rsidRPr="003B5A4E">
        <w:rPr>
          <w:rFonts w:ascii="Times New Roman" w:hAnsi="Times New Roman" w:cs="Times New Roman"/>
          <w:sz w:val="28"/>
          <w:szCs w:val="28"/>
        </w:rPr>
        <w:t>определения долгосрочной перспективы развития системы водоснабжения</w:t>
      </w:r>
      <w:proofErr w:type="gramEnd"/>
      <w:r w:rsidRPr="003B5A4E">
        <w:rPr>
          <w:rFonts w:ascii="Times New Roman" w:hAnsi="Times New Roman" w:cs="Times New Roman"/>
          <w:sz w:val="28"/>
          <w:szCs w:val="28"/>
        </w:rPr>
        <w:t xml:space="preserve"> поселения, обеспечения надежного водоснабжения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технологий. </w:t>
      </w:r>
    </w:p>
    <w:p w:rsidR="0032544D" w:rsidRPr="003B5A4E" w:rsidRDefault="0032544D" w:rsidP="00504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B5A4E">
        <w:rPr>
          <w:rFonts w:ascii="Times New Roman" w:hAnsi="Times New Roman" w:cs="Times New Roman"/>
          <w:sz w:val="28"/>
          <w:szCs w:val="28"/>
        </w:rPr>
        <w:t>Схема водоснабж</w:t>
      </w:r>
      <w:r w:rsidR="00504958">
        <w:rPr>
          <w:rFonts w:ascii="Times New Roman" w:hAnsi="Times New Roman" w:cs="Times New Roman"/>
          <w:sz w:val="28"/>
          <w:szCs w:val="28"/>
        </w:rPr>
        <w:t>ения предусматривает обеспечение</w:t>
      </w:r>
      <w:r w:rsidRPr="003B5A4E">
        <w:rPr>
          <w:rFonts w:ascii="Times New Roman" w:hAnsi="Times New Roman" w:cs="Times New Roman"/>
          <w:sz w:val="28"/>
          <w:szCs w:val="28"/>
        </w:rPr>
        <w:t xml:space="preserve"> услугами водоснабжения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</w:t>
      </w:r>
      <w:r w:rsidR="0092220F" w:rsidRPr="003B5A4E">
        <w:rPr>
          <w:rFonts w:ascii="Times New Roman" w:hAnsi="Times New Roman" w:cs="Times New Roman"/>
          <w:sz w:val="28"/>
          <w:szCs w:val="28"/>
        </w:rPr>
        <w:t xml:space="preserve"> и ставок оплаты для населения, создание условий, необходимых для привлечения организаций</w:t>
      </w:r>
      <w:r w:rsidR="0092220F" w:rsidRPr="003B5A4E">
        <w:rPr>
          <w:rFonts w:ascii="Times New Roman" w:hAnsi="Times New Roman" w:cs="Times New Roman"/>
          <w:sz w:val="28"/>
          <w:szCs w:val="28"/>
        </w:rPr>
        <w:tab/>
        <w:t xml:space="preserve">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ЖКХ, улучшения экологической обстановки. </w:t>
      </w:r>
      <w:proofErr w:type="gramEnd"/>
    </w:p>
    <w:p w:rsidR="0092220F" w:rsidRPr="003B5A4E" w:rsidRDefault="0092220F" w:rsidP="00504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220F" w:rsidRPr="003B5A4E" w:rsidRDefault="0092220F" w:rsidP="00504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    Схема водоснабжения разработана сроком на пять лет. </w:t>
      </w:r>
    </w:p>
    <w:p w:rsidR="00A37635" w:rsidRPr="003B5A4E" w:rsidRDefault="00A37635" w:rsidP="00504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220F" w:rsidRPr="003B5A4E" w:rsidRDefault="0092220F" w:rsidP="00504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635" w:rsidRPr="003B5A4E" w:rsidRDefault="00A37635" w:rsidP="00504958">
      <w:pPr>
        <w:shd w:val="clear" w:color="auto" w:fill="FFFFFF"/>
        <w:suppressAutoHyphens/>
        <w:spacing w:line="323" w:lineRule="exact"/>
        <w:ind w:left="40" w:right="6" w:firstLine="851"/>
        <w:jc w:val="both"/>
        <w:rPr>
          <w:rFonts w:ascii="Times New Roman" w:hAnsi="Times New Roman" w:cs="Times New Roman"/>
          <w:sz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lastRenderedPageBreak/>
        <w:t>Орьевский сельсовет (далее - сельсовет) является муниципальным образованием, находящимся в границах Саянского района, местное самоуправление в котором осуществляется в соответствии с Конституцией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федеральными законами и законами Красноярского края, Уставом.</w:t>
      </w:r>
    </w:p>
    <w:p w:rsidR="00A37635" w:rsidRPr="003B5A4E" w:rsidRDefault="00A37635" w:rsidP="00504958">
      <w:pPr>
        <w:shd w:val="clear" w:color="auto" w:fill="FFFFFF"/>
        <w:suppressAutoHyphens/>
        <w:spacing w:line="323" w:lineRule="exact"/>
        <w:ind w:left="40" w:right="6" w:firstLine="851"/>
        <w:jc w:val="both"/>
        <w:rPr>
          <w:rFonts w:ascii="Times New Roman" w:hAnsi="Times New Roman" w:cs="Times New Roman"/>
          <w:sz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>Орьевский сельсовет наделен статусом сельского поселения Законом Красноярского края от 18 февраля 2005 года № 13-3007 «Об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образований».</w:t>
      </w:r>
    </w:p>
    <w:p w:rsidR="00A37635" w:rsidRPr="003B5A4E" w:rsidRDefault="00A37635" w:rsidP="005049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5A4E">
        <w:rPr>
          <w:rFonts w:ascii="Times New Roman" w:hAnsi="Times New Roman" w:cs="Times New Roman"/>
          <w:sz w:val="28"/>
        </w:rPr>
        <w:t xml:space="preserve">Поселок Орье основан в мае 1956 года. До этого на этом месте был расположен лагерь для заключённых, которые работали на заготовках леса. В 1956 году </w:t>
      </w:r>
      <w:r w:rsidR="00504958">
        <w:rPr>
          <w:rFonts w:ascii="Times New Roman" w:hAnsi="Times New Roman" w:cs="Times New Roman"/>
          <w:sz w:val="28"/>
        </w:rPr>
        <w:t>был</w:t>
      </w:r>
      <w:r w:rsidRPr="003B5A4E">
        <w:rPr>
          <w:rFonts w:ascii="Times New Roman" w:hAnsi="Times New Roman" w:cs="Times New Roman"/>
          <w:sz w:val="28"/>
        </w:rPr>
        <w:t xml:space="preserve"> ликвидирова</w:t>
      </w:r>
      <w:r w:rsidR="00504958">
        <w:rPr>
          <w:rFonts w:ascii="Times New Roman" w:hAnsi="Times New Roman" w:cs="Times New Roman"/>
          <w:sz w:val="28"/>
        </w:rPr>
        <w:t>н</w:t>
      </w:r>
      <w:r w:rsidRPr="003B5A4E">
        <w:rPr>
          <w:rFonts w:ascii="Times New Roman" w:hAnsi="Times New Roman" w:cs="Times New Roman"/>
          <w:sz w:val="28"/>
        </w:rPr>
        <w:t xml:space="preserve">. После </w:t>
      </w:r>
      <w:r w:rsidR="00504958">
        <w:rPr>
          <w:rFonts w:ascii="Times New Roman" w:hAnsi="Times New Roman" w:cs="Times New Roman"/>
          <w:sz w:val="28"/>
        </w:rPr>
        <w:t>лагеря</w:t>
      </w:r>
      <w:r w:rsidRPr="003B5A4E">
        <w:rPr>
          <w:rFonts w:ascii="Times New Roman" w:hAnsi="Times New Roman" w:cs="Times New Roman"/>
          <w:sz w:val="28"/>
        </w:rPr>
        <w:t xml:space="preserve"> осталось три трёхквартирных барака. В 1959 году были завезены щитовые домики: четырёх квартирные и одноквартирные. В 1959-1960 годах построили улицу Таёжную. С 1968 года стала строиться из финских домиков улица Новая. Эти домики существовали до 70-х годов. Позже люди переселялись в </w:t>
      </w:r>
      <w:proofErr w:type="spellStart"/>
      <w:r w:rsidRPr="003B5A4E">
        <w:rPr>
          <w:rFonts w:ascii="Times New Roman" w:hAnsi="Times New Roman" w:cs="Times New Roman"/>
          <w:sz w:val="28"/>
        </w:rPr>
        <w:t>брусовые</w:t>
      </w:r>
      <w:proofErr w:type="spellEnd"/>
      <w:r w:rsidRPr="003B5A4E">
        <w:rPr>
          <w:rFonts w:ascii="Times New Roman" w:hAnsi="Times New Roman" w:cs="Times New Roman"/>
          <w:sz w:val="28"/>
        </w:rPr>
        <w:t xml:space="preserve"> дома, которые строились взамен финских. В 1965 году в эксплуатацию был введён детский сад. В 1964-1965 годах был построен первый магазин. Всё трудоспособное население посёлков Орье и Кан-Оклер было занято на лесозаготовках. Заготовленный лес вывозили на берег реки Кан для дальнейшего сплава в город Канск. Рабочих в лесу насчитывалось около 200 человек, дефицит рабочей силы восполнялся «вербованными» из разных уголков СССР. Во время перестройки в 90-х годах техническая база устарела, нового оборудования и машин не поступало, постепенно лесозаготовительный участок посёлка Орье распался. </w:t>
      </w:r>
    </w:p>
    <w:p w:rsidR="00231C8D" w:rsidRDefault="00A37635" w:rsidP="005049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          В состав территории Орьевского сельсовета входит два населённых пункта п. Орье и п. Кан-Оклер. Административным центром до 1982 года был п. Кан-Оклер. С 1982 Административным центром Орьевского сельсовета стал п. Орье, Согласно Решения исполкома краевого Совета народных депутатов от 15.12.1982 года за № 502 «Перевести центр </w:t>
      </w:r>
      <w:proofErr w:type="spellStart"/>
      <w:r w:rsidRPr="003B5A4E">
        <w:rPr>
          <w:rFonts w:ascii="Times New Roman" w:hAnsi="Times New Roman" w:cs="Times New Roman"/>
          <w:sz w:val="28"/>
          <w:szCs w:val="28"/>
        </w:rPr>
        <w:t>Кан-Оклерского</w:t>
      </w:r>
      <w:proofErr w:type="spellEnd"/>
      <w:r w:rsidRPr="003B5A4E">
        <w:rPr>
          <w:rFonts w:ascii="Times New Roman" w:hAnsi="Times New Roman" w:cs="Times New Roman"/>
          <w:sz w:val="28"/>
          <w:szCs w:val="28"/>
        </w:rPr>
        <w:t xml:space="preserve"> сельсовета Саянского района из п. Кан-Оклер в </w:t>
      </w:r>
      <w:proofErr w:type="spellStart"/>
      <w:r w:rsidRPr="003B5A4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B5A4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B5A4E">
        <w:rPr>
          <w:rFonts w:ascii="Times New Roman" w:hAnsi="Times New Roman" w:cs="Times New Roman"/>
          <w:sz w:val="28"/>
          <w:szCs w:val="28"/>
        </w:rPr>
        <w:t>рье</w:t>
      </w:r>
      <w:proofErr w:type="spellEnd"/>
      <w:r w:rsidRPr="003B5A4E">
        <w:rPr>
          <w:rFonts w:ascii="Times New Roman" w:hAnsi="Times New Roman" w:cs="Times New Roman"/>
          <w:sz w:val="28"/>
          <w:szCs w:val="28"/>
        </w:rPr>
        <w:t xml:space="preserve"> и переименовать сельсовет в Орьевский». Территория Орьевского сельсовета по административному делению входит в состав Саянского района, находится  на расстоянии 43 км от районного центра с. Агинское и на расстоянии  250 км</w:t>
      </w:r>
      <w:proofErr w:type="gramStart"/>
      <w:r w:rsidRPr="003B5A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A4E">
        <w:rPr>
          <w:rFonts w:ascii="Times New Roman" w:hAnsi="Times New Roman" w:cs="Times New Roman"/>
          <w:sz w:val="28"/>
          <w:szCs w:val="28"/>
        </w:rPr>
        <w:t xml:space="preserve"> </w:t>
      </w:r>
      <w:r w:rsidR="00231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A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B5A4E">
        <w:rPr>
          <w:rFonts w:ascii="Times New Roman" w:hAnsi="Times New Roman" w:cs="Times New Roman"/>
          <w:sz w:val="28"/>
          <w:szCs w:val="28"/>
        </w:rPr>
        <w:t>т  г. Красноярска. Фактическая численность населения составляет в п. Орье 312 человек, в п. Кан-Оклер 80 человек</w:t>
      </w:r>
      <w:r w:rsidR="00231C8D">
        <w:rPr>
          <w:rFonts w:ascii="Times New Roman" w:hAnsi="Times New Roman" w:cs="Times New Roman"/>
          <w:sz w:val="28"/>
          <w:szCs w:val="28"/>
        </w:rPr>
        <w:t>.</w:t>
      </w:r>
    </w:p>
    <w:p w:rsidR="00A37635" w:rsidRPr="003B5A4E" w:rsidRDefault="00A37635" w:rsidP="005049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A4E">
        <w:rPr>
          <w:rFonts w:ascii="Times New Roman" w:hAnsi="Times New Roman" w:cs="Times New Roman"/>
          <w:sz w:val="28"/>
          <w:szCs w:val="28"/>
        </w:rPr>
        <w:lastRenderedPageBreak/>
        <w:t xml:space="preserve">Сложившаяся планировочная структура поселка Орье представляет собой квартальную застройку, образованную пересекающимися улицами. В центральной части поселка  в районе пересечения улиц Таёжная и Школьная расположены здания средней школы, администрации, и фельдшерско-акушерского пункта. В поселке имеются торговые предприятия, сельский дом культуры, ветлечебница. Следующим населенным пунктом муниципального образования является поселок Кан-Оклер. Сложившаяся планировочная структура этого поселка представляет собой вытянутую вдоль реки  Кан территорию, застроенную жилыми домами с приусадебными участками, образованна она двумя улицами. Из объектов культурно-бытового обслуживания в поселке имеются сельский клуб, фельдшерско-акушерский пункт, магазин. На производственных территориях расположены предприятия  ООО « </w:t>
      </w:r>
      <w:proofErr w:type="spellStart"/>
      <w:r w:rsidRPr="003B5A4E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3B5A4E">
        <w:rPr>
          <w:rFonts w:ascii="Times New Roman" w:hAnsi="Times New Roman" w:cs="Times New Roman"/>
          <w:sz w:val="28"/>
          <w:szCs w:val="28"/>
        </w:rPr>
        <w:t xml:space="preserve">  Кедр». </w:t>
      </w:r>
    </w:p>
    <w:p w:rsidR="00A37635" w:rsidRPr="003B5A4E" w:rsidRDefault="00A37635" w:rsidP="0050495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5A4E">
        <w:rPr>
          <w:rFonts w:ascii="Times New Roman" w:hAnsi="Times New Roman" w:cs="Times New Roman"/>
          <w:sz w:val="28"/>
          <w:szCs w:val="28"/>
        </w:rPr>
        <w:t xml:space="preserve"> Площадь Орьевского муниципального образования составляет 456 488,3 га, площадь населенных пунктов 109 га. Основную часть территории занимают лесные массивы хвойно-лиственных пород.</w:t>
      </w:r>
      <w:r w:rsidRPr="003B5A4E">
        <w:rPr>
          <w:rFonts w:ascii="Times New Roman" w:hAnsi="Times New Roman" w:cs="Times New Roman"/>
        </w:rPr>
        <w:t xml:space="preserve"> </w:t>
      </w:r>
    </w:p>
    <w:p w:rsidR="00A37635" w:rsidRPr="003B5A4E" w:rsidRDefault="00A37635" w:rsidP="00504958">
      <w:pPr>
        <w:ind w:firstLine="851"/>
        <w:jc w:val="both"/>
        <w:rPr>
          <w:rFonts w:ascii="Times New Roman" w:hAnsi="Times New Roman" w:cs="Times New Roman"/>
          <w:b/>
        </w:rPr>
      </w:pPr>
      <w:r w:rsidRPr="003B5A4E">
        <w:rPr>
          <w:rFonts w:ascii="Times New Roman" w:hAnsi="Times New Roman" w:cs="Times New Roman"/>
        </w:rPr>
        <w:t xml:space="preserve"> </w:t>
      </w:r>
      <w:r w:rsidRPr="003B5A4E">
        <w:rPr>
          <w:rFonts w:ascii="Times New Roman" w:hAnsi="Times New Roman" w:cs="Times New Roman"/>
          <w:sz w:val="28"/>
        </w:rPr>
        <w:t>По природно-климатическим условиям МО относится к умеренно прохладному и прохладно агроклиматическому району, климат резко континентальный, с холодной зимой и тёплым летом.</w:t>
      </w:r>
    </w:p>
    <w:p w:rsidR="00A37635" w:rsidRPr="003B5A4E" w:rsidRDefault="00A37635" w:rsidP="00504958">
      <w:pPr>
        <w:suppressAutoHyphens/>
        <w:spacing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B5A4E">
        <w:rPr>
          <w:rFonts w:ascii="Times New Roman" w:hAnsi="Times New Roman" w:cs="Times New Roman"/>
          <w:sz w:val="28"/>
        </w:rPr>
        <w:t xml:space="preserve">Площадь земель лесного фонда составляет 99, 97%  от площади муниципального образования это 456379.3 га. Функционирует лесное хозяйство: КГУ «Саянский лесхоз». </w:t>
      </w:r>
    </w:p>
    <w:p w:rsidR="003B5A4E" w:rsidRPr="003B5A4E" w:rsidRDefault="00A37635" w:rsidP="00504958">
      <w:pPr>
        <w:suppressAutoHyphens/>
        <w:spacing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B5A4E">
        <w:rPr>
          <w:rFonts w:ascii="Times New Roman" w:hAnsi="Times New Roman" w:cs="Times New Roman"/>
          <w:sz w:val="28"/>
        </w:rPr>
        <w:t>В настоящее время в Орьевском сельсовете имеется централизованное и индивидуальное водоснабжение из подземных скважин.</w:t>
      </w:r>
    </w:p>
    <w:p w:rsidR="003B5A4E" w:rsidRPr="003B5A4E" w:rsidRDefault="003B5A4E" w:rsidP="00504958">
      <w:pPr>
        <w:suppressAutoHyphens/>
        <w:spacing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3B5A4E" w:rsidRPr="003B5A4E" w:rsidRDefault="003B5A4E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3B5A4E">
        <w:rPr>
          <w:rFonts w:ascii="Times New Roman" w:hAnsi="Times New Roman" w:cs="Times New Roman"/>
          <w:b/>
          <w:sz w:val="28"/>
        </w:rPr>
        <w:t xml:space="preserve">Глава 1 </w:t>
      </w:r>
    </w:p>
    <w:p w:rsidR="003B5A4E" w:rsidRPr="003B5A4E" w:rsidRDefault="003B5A4E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3B5A4E">
        <w:rPr>
          <w:rFonts w:ascii="Times New Roman" w:hAnsi="Times New Roman" w:cs="Times New Roman"/>
          <w:b/>
          <w:sz w:val="28"/>
        </w:rPr>
        <w:t xml:space="preserve">СХЕМА ВОДОСНАБЖЕНИЯ </w:t>
      </w:r>
    </w:p>
    <w:p w:rsidR="003B5A4E" w:rsidRPr="003B5A4E" w:rsidRDefault="003B5A4E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3B5A4E">
        <w:rPr>
          <w:rFonts w:ascii="Times New Roman" w:hAnsi="Times New Roman" w:cs="Times New Roman"/>
          <w:b/>
          <w:sz w:val="28"/>
        </w:rPr>
        <w:t xml:space="preserve">ЧАСТЬ 1 </w:t>
      </w:r>
    </w:p>
    <w:p w:rsidR="003B5A4E" w:rsidRPr="003B5A4E" w:rsidRDefault="003B5A4E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3B5A4E">
        <w:rPr>
          <w:rFonts w:ascii="Times New Roman" w:hAnsi="Times New Roman" w:cs="Times New Roman"/>
          <w:sz w:val="28"/>
        </w:rPr>
        <w:t xml:space="preserve">СУЩЕСТВУЮЩЕЕ ПОЛОЖЕНИЕ В СФЕРЕ ВОДОСНАБЖЕНИЯ </w:t>
      </w:r>
    </w:p>
    <w:p w:rsidR="003B5A4E" w:rsidRDefault="00231C8D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Обеспечение</w:t>
      </w:r>
      <w:r w:rsidR="003B5A4E" w:rsidRPr="003B5A4E">
        <w:rPr>
          <w:rFonts w:ascii="Times New Roman" w:hAnsi="Times New Roman" w:cs="Times New Roman"/>
          <w:sz w:val="28"/>
        </w:rPr>
        <w:t xml:space="preserve"> потребителей Орьевского сельсовета услугами водоснабжения осуществляет администрация Орьевского сельсовета</w:t>
      </w:r>
      <w:r w:rsidR="003B5A4E">
        <w:rPr>
          <w:rFonts w:ascii="Times New Roman" w:hAnsi="Times New Roman" w:cs="Times New Roman"/>
          <w:sz w:val="28"/>
        </w:rPr>
        <w:t xml:space="preserve">. </w:t>
      </w:r>
    </w:p>
    <w:p w:rsidR="003B5A4E" w:rsidRDefault="00231C8D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Используется 170</w:t>
      </w:r>
      <w:r w:rsidR="003B5A4E">
        <w:rPr>
          <w:rFonts w:ascii="Times New Roman" w:hAnsi="Times New Roman" w:cs="Times New Roman"/>
          <w:sz w:val="28"/>
        </w:rPr>
        <w:t xml:space="preserve"> м сетей водоснабжения. На территории сельсовета находятся 2 водопроводные башни. Потребление воды всеми потребителями составляет 5.1 тыс</w:t>
      </w:r>
      <w:r w:rsidR="0018646D">
        <w:rPr>
          <w:rFonts w:ascii="Times New Roman" w:hAnsi="Times New Roman" w:cs="Times New Roman"/>
          <w:sz w:val="28"/>
        </w:rPr>
        <w:t>.</w:t>
      </w:r>
      <w:r w:rsidR="003B5A4E">
        <w:rPr>
          <w:rFonts w:ascii="Times New Roman" w:hAnsi="Times New Roman" w:cs="Times New Roman"/>
          <w:sz w:val="28"/>
        </w:rPr>
        <w:t xml:space="preserve"> куб в год.</w:t>
      </w:r>
      <w:r w:rsidR="0018646D">
        <w:rPr>
          <w:rFonts w:ascii="Times New Roman" w:hAnsi="Times New Roman" w:cs="Times New Roman"/>
          <w:sz w:val="28"/>
        </w:rPr>
        <w:t xml:space="preserve"> </w:t>
      </w:r>
    </w:p>
    <w:p w:rsidR="0018646D" w:rsidRDefault="0018646D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К водопроводной сети </w:t>
      </w:r>
      <w:proofErr w:type="gramStart"/>
      <w:r>
        <w:rPr>
          <w:rFonts w:ascii="Times New Roman" w:hAnsi="Times New Roman" w:cs="Times New Roman"/>
          <w:sz w:val="28"/>
        </w:rPr>
        <w:t>подключена</w:t>
      </w:r>
      <w:proofErr w:type="gramEnd"/>
      <w:r>
        <w:rPr>
          <w:rFonts w:ascii="Times New Roman" w:hAnsi="Times New Roman" w:cs="Times New Roman"/>
          <w:sz w:val="28"/>
        </w:rPr>
        <w:t xml:space="preserve"> Орьевская СОШ и Орьевский ФАП, остальные потребители отбирают воду на хозяйственно – питьевые нужды через водонапорные башни. </w:t>
      </w:r>
    </w:p>
    <w:p w:rsidR="00B70990" w:rsidRDefault="0018646D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Жизне</w:t>
      </w:r>
      <w:r w:rsidR="00B70990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 важным</w:t>
      </w:r>
      <w:r w:rsidR="00B70990">
        <w:rPr>
          <w:rFonts w:ascii="Times New Roman" w:hAnsi="Times New Roman" w:cs="Times New Roman"/>
          <w:sz w:val="28"/>
        </w:rPr>
        <w:t xml:space="preserve"> для населенных пунктов сельсовета остается состояние </w:t>
      </w:r>
      <w:r w:rsidR="00B844D5">
        <w:rPr>
          <w:rFonts w:ascii="Times New Roman" w:hAnsi="Times New Roman" w:cs="Times New Roman"/>
          <w:sz w:val="28"/>
        </w:rPr>
        <w:t>в</w:t>
      </w:r>
      <w:r w:rsidR="00B70990">
        <w:rPr>
          <w:rFonts w:ascii="Times New Roman" w:hAnsi="Times New Roman" w:cs="Times New Roman"/>
          <w:sz w:val="28"/>
        </w:rPr>
        <w:t>одонапорных баш</w:t>
      </w:r>
      <w:r w:rsidR="00D52BDA">
        <w:rPr>
          <w:rFonts w:ascii="Times New Roman" w:hAnsi="Times New Roman" w:cs="Times New Roman"/>
          <w:sz w:val="28"/>
        </w:rPr>
        <w:t>ен. Так износ их составляет до 7</w:t>
      </w:r>
      <w:r w:rsidR="00B70990">
        <w:rPr>
          <w:rFonts w:ascii="Times New Roman" w:hAnsi="Times New Roman" w:cs="Times New Roman"/>
          <w:sz w:val="28"/>
        </w:rPr>
        <w:t xml:space="preserve">0%. </w:t>
      </w:r>
      <w:r w:rsidR="00D52BDA">
        <w:rPr>
          <w:rFonts w:ascii="Times New Roman" w:hAnsi="Times New Roman" w:cs="Times New Roman"/>
          <w:sz w:val="28"/>
        </w:rPr>
        <w:t>Требуется капитальный ремонт или постройка новых водо</w:t>
      </w:r>
      <w:r w:rsidR="00231C8D">
        <w:rPr>
          <w:rFonts w:ascii="Times New Roman" w:hAnsi="Times New Roman" w:cs="Times New Roman"/>
          <w:sz w:val="28"/>
        </w:rPr>
        <w:t xml:space="preserve">напорных </w:t>
      </w:r>
      <w:r w:rsidR="00D52BDA">
        <w:rPr>
          <w:rFonts w:ascii="Times New Roman" w:hAnsi="Times New Roman" w:cs="Times New Roman"/>
          <w:sz w:val="28"/>
        </w:rPr>
        <w:t>башен.</w:t>
      </w:r>
    </w:p>
    <w:p w:rsidR="00B70990" w:rsidRDefault="00B70990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по водонапорным башням, </w:t>
      </w:r>
    </w:p>
    <w:p w:rsidR="00B70990" w:rsidRDefault="00231C8D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r w:rsidR="00B70990">
        <w:rPr>
          <w:rFonts w:ascii="Times New Roman" w:hAnsi="Times New Roman" w:cs="Times New Roman"/>
          <w:sz w:val="28"/>
        </w:rPr>
        <w:t>асположенным</w:t>
      </w:r>
      <w:proofErr w:type="gramEnd"/>
      <w:r w:rsidR="00B70990">
        <w:rPr>
          <w:rFonts w:ascii="Times New Roman" w:hAnsi="Times New Roman" w:cs="Times New Roman"/>
          <w:sz w:val="28"/>
        </w:rPr>
        <w:t xml:space="preserve"> на территории Орьевского сельсовета </w:t>
      </w:r>
    </w:p>
    <w:tbl>
      <w:tblPr>
        <w:tblStyle w:val="a3"/>
        <w:tblW w:w="0" w:type="auto"/>
        <w:tblLook w:val="04A0"/>
      </w:tblPr>
      <w:tblGrid>
        <w:gridCol w:w="653"/>
        <w:gridCol w:w="2060"/>
        <w:gridCol w:w="1574"/>
        <w:gridCol w:w="1772"/>
        <w:gridCol w:w="1544"/>
        <w:gridCol w:w="1968"/>
      </w:tblGrid>
      <w:tr w:rsidR="00614929" w:rsidTr="00231C8D">
        <w:tc>
          <w:tcPr>
            <w:tcW w:w="675" w:type="dxa"/>
          </w:tcPr>
          <w:p w:rsidR="00B70990" w:rsidRPr="00B70990" w:rsidRDefault="00B70990" w:rsidP="00504958">
            <w:pPr>
              <w:suppressAutoHyphens/>
              <w:spacing w:line="288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B70990">
              <w:rPr>
                <w:rFonts w:ascii="Times New Roman" w:hAnsi="Times New Roman" w:cs="Times New Roman"/>
              </w:rPr>
              <w:t>№</w:t>
            </w:r>
          </w:p>
          <w:p w:rsidR="00B70990" w:rsidRPr="00B70990" w:rsidRDefault="00B70990" w:rsidP="00504958">
            <w:pPr>
              <w:suppressAutoHyphens/>
              <w:spacing w:line="288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0990">
              <w:rPr>
                <w:rFonts w:ascii="Times New Roman" w:hAnsi="Times New Roman" w:cs="Times New Roman"/>
              </w:rPr>
              <w:t>п</w:t>
            </w:r>
            <w:r w:rsidR="00231C8D">
              <w:rPr>
                <w:rFonts w:ascii="Times New Roman" w:hAnsi="Times New Roman" w:cs="Times New Roman"/>
              </w:rPr>
              <w:t>п</w:t>
            </w:r>
            <w:proofErr w:type="spellEnd"/>
            <w:r w:rsidRPr="00B70990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B709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15" w:type="dxa"/>
            <w:vAlign w:val="center"/>
          </w:tcPr>
          <w:p w:rsidR="00B70990" w:rsidRPr="00B70990" w:rsidRDefault="00B70990" w:rsidP="00231C8D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7099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595" w:type="dxa"/>
            <w:vAlign w:val="center"/>
          </w:tcPr>
          <w:p w:rsidR="00B70990" w:rsidRPr="00B70990" w:rsidRDefault="00B70990" w:rsidP="00231C8D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0990">
              <w:rPr>
                <w:rFonts w:ascii="Times New Roman" w:hAnsi="Times New Roman" w:cs="Times New Roman"/>
              </w:rPr>
              <w:t>Место расположени</w:t>
            </w:r>
            <w:r w:rsidR="00231C8D">
              <w:rPr>
                <w:rFonts w:ascii="Times New Roman" w:hAnsi="Times New Roman" w:cs="Times New Roman"/>
              </w:rPr>
              <w:t>е</w:t>
            </w:r>
            <w:proofErr w:type="gramEnd"/>
          </w:p>
        </w:tc>
        <w:tc>
          <w:tcPr>
            <w:tcW w:w="1986" w:type="dxa"/>
            <w:vAlign w:val="center"/>
          </w:tcPr>
          <w:p w:rsidR="00B70990" w:rsidRPr="00B70990" w:rsidRDefault="00B70990" w:rsidP="00231C8D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</w:t>
            </w:r>
            <w:r w:rsidR="00231C8D">
              <w:rPr>
                <w:rFonts w:ascii="Times New Roman" w:hAnsi="Times New Roman" w:cs="Times New Roman"/>
              </w:rPr>
              <w:t>потребителей, чел.</w:t>
            </w:r>
          </w:p>
        </w:tc>
        <w:tc>
          <w:tcPr>
            <w:tcW w:w="1204" w:type="dxa"/>
            <w:vAlign w:val="center"/>
          </w:tcPr>
          <w:p w:rsidR="00B70990" w:rsidRPr="00614929" w:rsidRDefault="00614929" w:rsidP="00231C8D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596" w:type="dxa"/>
            <w:vAlign w:val="center"/>
          </w:tcPr>
          <w:p w:rsidR="00B70990" w:rsidRPr="00614929" w:rsidRDefault="00614929" w:rsidP="00231C8D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</w:tr>
      <w:tr w:rsidR="00614929" w:rsidTr="00231C8D">
        <w:trPr>
          <w:trHeight w:val="1248"/>
        </w:trPr>
        <w:tc>
          <w:tcPr>
            <w:tcW w:w="675" w:type="dxa"/>
          </w:tcPr>
          <w:p w:rsidR="00B70990" w:rsidRPr="00614929" w:rsidRDefault="00614929" w:rsidP="00504958">
            <w:pPr>
              <w:suppressAutoHyphens/>
              <w:spacing w:line="288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1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5" w:type="dxa"/>
          </w:tcPr>
          <w:p w:rsidR="00B70990" w:rsidRPr="00614929" w:rsidRDefault="00614929" w:rsidP="00231C8D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595" w:type="dxa"/>
          </w:tcPr>
          <w:p w:rsidR="00B70990" w:rsidRPr="00614929" w:rsidRDefault="00614929" w:rsidP="00231C8D">
            <w:pPr>
              <w:suppressAutoHyphens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Орье</w:t>
            </w:r>
            <w:r w:rsidR="00231C8D">
              <w:rPr>
                <w:rFonts w:ascii="Times New Roman" w:hAnsi="Times New Roman" w:cs="Times New Roman"/>
              </w:rPr>
              <w:t xml:space="preserve">,        ул. Центральная стр.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6" w:type="dxa"/>
            <w:vAlign w:val="center"/>
          </w:tcPr>
          <w:p w:rsidR="00B70990" w:rsidRPr="00614929" w:rsidRDefault="00231C8D" w:rsidP="00231C8D">
            <w:pPr>
              <w:suppressAutoHyphens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1492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04" w:type="dxa"/>
            <w:vAlign w:val="center"/>
          </w:tcPr>
          <w:p w:rsidR="00B70990" w:rsidRPr="00614929" w:rsidRDefault="00231C8D" w:rsidP="00231C8D">
            <w:pPr>
              <w:suppressAutoHyphens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614929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596" w:type="dxa"/>
            <w:vAlign w:val="center"/>
          </w:tcPr>
          <w:p w:rsidR="00B70990" w:rsidRPr="00614929" w:rsidRDefault="00614929" w:rsidP="00231C8D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Орьевского сельсовета</w:t>
            </w:r>
          </w:p>
        </w:tc>
      </w:tr>
      <w:tr w:rsidR="00614929" w:rsidTr="00B70990">
        <w:tc>
          <w:tcPr>
            <w:tcW w:w="675" w:type="dxa"/>
          </w:tcPr>
          <w:p w:rsidR="00B70990" w:rsidRPr="00614929" w:rsidRDefault="00614929" w:rsidP="00504958">
            <w:pPr>
              <w:suppressAutoHyphens/>
              <w:spacing w:line="288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1C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5" w:type="dxa"/>
          </w:tcPr>
          <w:p w:rsidR="00614929" w:rsidRPr="00614929" w:rsidRDefault="00614929" w:rsidP="00231C8D">
            <w:pPr>
              <w:suppressAutoHyphens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595" w:type="dxa"/>
          </w:tcPr>
          <w:p w:rsidR="00B70990" w:rsidRPr="00614929" w:rsidRDefault="00614929" w:rsidP="00231C8D">
            <w:pPr>
              <w:suppressAutoHyphens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Орье</w:t>
            </w:r>
            <w:r w:rsidR="00231C8D">
              <w:rPr>
                <w:rFonts w:ascii="Times New Roman" w:hAnsi="Times New Roman" w:cs="Times New Roman"/>
              </w:rPr>
              <w:t>,         ул. Новая, стр.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6" w:type="dxa"/>
          </w:tcPr>
          <w:p w:rsidR="00B70990" w:rsidRPr="00614929" w:rsidRDefault="00231C8D" w:rsidP="00231C8D">
            <w:pPr>
              <w:suppressAutoHyphens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1492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04" w:type="dxa"/>
          </w:tcPr>
          <w:p w:rsidR="00B70990" w:rsidRPr="00614929" w:rsidRDefault="00231C8D" w:rsidP="00231C8D">
            <w:pPr>
              <w:suppressAutoHyphens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614929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596" w:type="dxa"/>
          </w:tcPr>
          <w:p w:rsidR="00B70990" w:rsidRPr="00614929" w:rsidRDefault="00231C8D" w:rsidP="00231C8D">
            <w:pPr>
              <w:suppressAutoHyphens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Орьевского сельсовета</w:t>
            </w:r>
          </w:p>
        </w:tc>
      </w:tr>
    </w:tbl>
    <w:p w:rsidR="00B70990" w:rsidRDefault="00B70990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D52BDA" w:rsidRDefault="00D52BDA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Существующие водо</w:t>
      </w:r>
      <w:r w:rsidR="00231C8D">
        <w:rPr>
          <w:rFonts w:ascii="Times New Roman" w:hAnsi="Times New Roman" w:cs="Times New Roman"/>
          <w:sz w:val="28"/>
        </w:rPr>
        <w:t xml:space="preserve">напорные </w:t>
      </w:r>
      <w:r>
        <w:rPr>
          <w:rFonts w:ascii="Times New Roman" w:hAnsi="Times New Roman" w:cs="Times New Roman"/>
          <w:sz w:val="28"/>
        </w:rPr>
        <w:t xml:space="preserve">башни и водопровод  находятся в удовлетворительном состоянии.  </w:t>
      </w:r>
    </w:p>
    <w:p w:rsidR="00D52BDA" w:rsidRDefault="00D52BDA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52BDA" w:rsidRDefault="00D52BDA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1) Потребление воды в 2014 году составило: </w:t>
      </w:r>
    </w:p>
    <w:p w:rsidR="00D52BDA" w:rsidRDefault="00D52BDA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годовое потребление воды                                   - 5.1 тыс. куб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 xml:space="preserve">; </w:t>
      </w:r>
    </w:p>
    <w:p w:rsidR="00D52BDA" w:rsidRDefault="00D52BDA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среднесуточное потребление воды                      - 0.01397 тыс. куб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</w:p>
    <w:p w:rsidR="00D52BDA" w:rsidRDefault="00D52BDA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максимальное суточное потребление воды         - 0.014 тыс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уб.м</w:t>
      </w:r>
      <w:r w:rsidR="00F76B10">
        <w:rPr>
          <w:rFonts w:ascii="Times New Roman" w:hAnsi="Times New Roman" w:cs="Times New Roman"/>
          <w:sz w:val="28"/>
        </w:rPr>
        <w:t>.</w:t>
      </w:r>
    </w:p>
    <w:p w:rsidR="00F76B10" w:rsidRDefault="00F76B10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76B10" w:rsidRDefault="00F76B10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2) Оценка расходов воды по типам абонентов: </w:t>
      </w:r>
    </w:p>
    <w:p w:rsidR="00F76B10" w:rsidRDefault="00F76B10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водоснабжение населения                                     - 3.6 тыс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 xml:space="preserve">уб.м </w:t>
      </w:r>
    </w:p>
    <w:p w:rsidR="00F76B10" w:rsidRDefault="00F76B10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водоснабжение объектов общественно </w:t>
      </w:r>
    </w:p>
    <w:p w:rsidR="00F76B10" w:rsidRDefault="00F76B10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делового назначения                                               - 1.5 тыс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 xml:space="preserve">уб.м </w:t>
      </w:r>
    </w:p>
    <w:p w:rsidR="00F76B10" w:rsidRDefault="00F76B10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76B10" w:rsidRDefault="00F76B10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3) Сведения о фактических и планируемых неучтенных расходах и потерях воды: </w:t>
      </w:r>
    </w:p>
    <w:p w:rsidR="008602FA" w:rsidRDefault="00F76B10" w:rsidP="006255E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планируемый неучтенный расход и потеря воды за 2014 год</w:t>
      </w:r>
      <w:r w:rsidR="008602FA">
        <w:rPr>
          <w:rFonts w:ascii="Times New Roman" w:hAnsi="Times New Roman" w:cs="Times New Roman"/>
          <w:sz w:val="28"/>
        </w:rPr>
        <w:t xml:space="preserve">  -   0.41 тыс</w:t>
      </w:r>
      <w:proofErr w:type="gramStart"/>
      <w:r w:rsidR="008602FA">
        <w:rPr>
          <w:rFonts w:ascii="Times New Roman" w:hAnsi="Times New Roman" w:cs="Times New Roman"/>
          <w:sz w:val="28"/>
        </w:rPr>
        <w:t>.к</w:t>
      </w:r>
      <w:proofErr w:type="gramEnd"/>
      <w:r w:rsidR="008602FA">
        <w:rPr>
          <w:rFonts w:ascii="Times New Roman" w:hAnsi="Times New Roman" w:cs="Times New Roman"/>
          <w:sz w:val="28"/>
        </w:rPr>
        <w:t xml:space="preserve">уб.м.  </w:t>
      </w:r>
    </w:p>
    <w:p w:rsidR="00F76B10" w:rsidRDefault="008602FA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Состояние водопроводных  сетей </w:t>
      </w:r>
    </w:p>
    <w:tbl>
      <w:tblPr>
        <w:tblStyle w:val="a3"/>
        <w:tblW w:w="5000" w:type="pct"/>
        <w:tblLook w:val="04A0"/>
      </w:tblPr>
      <w:tblGrid>
        <w:gridCol w:w="562"/>
        <w:gridCol w:w="1362"/>
        <w:gridCol w:w="1333"/>
        <w:gridCol w:w="656"/>
        <w:gridCol w:w="1382"/>
        <w:gridCol w:w="936"/>
        <w:gridCol w:w="874"/>
        <w:gridCol w:w="1251"/>
        <w:gridCol w:w="1215"/>
      </w:tblGrid>
      <w:tr w:rsidR="006255E8" w:rsidTr="006255E8">
        <w:trPr>
          <w:trHeight w:val="758"/>
        </w:trPr>
        <w:tc>
          <w:tcPr>
            <w:tcW w:w="269" w:type="pct"/>
            <w:vAlign w:val="center"/>
          </w:tcPr>
          <w:p w:rsidR="007C25E5" w:rsidRDefault="007C25E5" w:rsidP="00231C8D">
            <w:pPr>
              <w:suppressAutoHyphens/>
              <w:spacing w:line="288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C25E5" w:rsidRPr="007C25E5" w:rsidRDefault="007C25E5" w:rsidP="00231C8D">
            <w:pPr>
              <w:suppressAutoHyphens/>
              <w:spacing w:line="288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231C8D"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707" w:type="pct"/>
            <w:vAlign w:val="center"/>
          </w:tcPr>
          <w:p w:rsidR="007C25E5" w:rsidRDefault="007C25E5" w:rsidP="00231C8D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7C25E5" w:rsidRPr="007C25E5" w:rsidRDefault="007C25E5" w:rsidP="00231C8D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670" w:type="pct"/>
            <w:vAlign w:val="center"/>
          </w:tcPr>
          <w:p w:rsidR="007C25E5" w:rsidRPr="007C25E5" w:rsidRDefault="00231C8D" w:rsidP="00231C8D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70990">
              <w:rPr>
                <w:rFonts w:ascii="Times New Roman" w:hAnsi="Times New Roman" w:cs="Times New Roman"/>
              </w:rPr>
              <w:t>Место расположени</w:t>
            </w:r>
            <w:r w:rsidR="00261F2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611" w:type="pct"/>
            <w:vAlign w:val="center"/>
          </w:tcPr>
          <w:p w:rsidR="007C25E5" w:rsidRDefault="00231C8D" w:rsidP="006255E8">
            <w:pPr>
              <w:suppressAutoHyphens/>
              <w:spacing w:line="288" w:lineRule="auto"/>
              <w:ind w:firstLine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C25E5">
              <w:rPr>
                <w:rFonts w:ascii="Times New Roman" w:hAnsi="Times New Roman" w:cs="Times New Roman"/>
              </w:rPr>
              <w:t>од</w:t>
            </w:r>
          </w:p>
          <w:p w:rsidR="007C25E5" w:rsidRPr="007C25E5" w:rsidRDefault="00231C8D" w:rsidP="006255E8">
            <w:pPr>
              <w:suppressAutoHyphens/>
              <w:spacing w:line="288" w:lineRule="auto"/>
              <w:ind w:firstLine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ввода</w:t>
            </w:r>
          </w:p>
        </w:tc>
        <w:tc>
          <w:tcPr>
            <w:tcW w:w="488" w:type="pct"/>
            <w:vAlign w:val="center"/>
          </w:tcPr>
          <w:p w:rsidR="009541D5" w:rsidRPr="009541D5" w:rsidRDefault="00231C8D" w:rsidP="006255E8">
            <w:pPr>
              <w:suppressAutoHyphens/>
              <w:spacing w:line="288" w:lineRule="auto"/>
              <w:ind w:hanging="1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</w:t>
            </w:r>
            <w:r w:rsidR="009541D5">
              <w:rPr>
                <w:rFonts w:ascii="Times New Roman" w:hAnsi="Times New Roman" w:cs="Times New Roman"/>
              </w:rPr>
              <w:t>нность</w:t>
            </w:r>
            <w:r>
              <w:rPr>
                <w:rFonts w:ascii="Times New Roman" w:hAnsi="Times New Roman" w:cs="Times New Roman"/>
              </w:rPr>
              <w:t xml:space="preserve">,   </w:t>
            </w:r>
            <w:proofErr w:type="gramStart"/>
            <w:r w:rsidR="009541D5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466" w:type="pct"/>
            <w:vAlign w:val="center"/>
          </w:tcPr>
          <w:p w:rsidR="009541D5" w:rsidRPr="009541D5" w:rsidRDefault="006255E8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542" w:type="pct"/>
            <w:vAlign w:val="center"/>
          </w:tcPr>
          <w:p w:rsidR="007C25E5" w:rsidRDefault="009541D5" w:rsidP="006255E8">
            <w:pPr>
              <w:suppressAutoHyphens/>
              <w:spacing w:line="288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Матери-</w:t>
            </w:r>
          </w:p>
          <w:p w:rsidR="009541D5" w:rsidRPr="009541D5" w:rsidRDefault="009541D5" w:rsidP="006255E8">
            <w:pPr>
              <w:suppressAutoHyphens/>
              <w:spacing w:line="288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701" w:type="pct"/>
            <w:vAlign w:val="center"/>
          </w:tcPr>
          <w:p w:rsidR="007C25E5" w:rsidRDefault="009541D5" w:rsidP="006255E8">
            <w:pPr>
              <w:suppressAutoHyphens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  <w:r w:rsidR="006255E8">
              <w:rPr>
                <w:rFonts w:ascii="Times New Roman" w:hAnsi="Times New Roman" w:cs="Times New Roman"/>
              </w:rPr>
              <w:t>й</w:t>
            </w:r>
          </w:p>
          <w:p w:rsidR="009541D5" w:rsidRPr="009541D5" w:rsidRDefault="009541D5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</w:t>
            </w:r>
          </w:p>
        </w:tc>
        <w:tc>
          <w:tcPr>
            <w:tcW w:w="545" w:type="pct"/>
            <w:vAlign w:val="center"/>
          </w:tcPr>
          <w:p w:rsidR="007C25E5" w:rsidRDefault="009541D5" w:rsidP="006255E8">
            <w:pPr>
              <w:suppressAutoHyphens/>
              <w:spacing w:line="288" w:lineRule="auto"/>
              <w:ind w:firstLine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</w:t>
            </w:r>
          </w:p>
          <w:p w:rsidR="009541D5" w:rsidRPr="009541D5" w:rsidRDefault="009541D5" w:rsidP="006255E8">
            <w:pPr>
              <w:suppressAutoHyphens/>
              <w:spacing w:line="288" w:lineRule="auto"/>
              <w:ind w:firstLine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6255E8" w:rsidTr="006255E8">
        <w:tc>
          <w:tcPr>
            <w:tcW w:w="269" w:type="pct"/>
          </w:tcPr>
          <w:p w:rsidR="007C25E5" w:rsidRPr="009541D5" w:rsidRDefault="009541D5" w:rsidP="006255E8">
            <w:pPr>
              <w:suppressAutoHyphens/>
              <w:spacing w:line="288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pct"/>
          </w:tcPr>
          <w:p w:rsidR="007C25E5" w:rsidRDefault="006255E8" w:rsidP="006255E8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</w:t>
            </w:r>
          </w:p>
          <w:p w:rsidR="009541D5" w:rsidRPr="009541D5" w:rsidRDefault="009541D5" w:rsidP="006255E8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сеть</w:t>
            </w:r>
          </w:p>
        </w:tc>
        <w:tc>
          <w:tcPr>
            <w:tcW w:w="670" w:type="pct"/>
          </w:tcPr>
          <w:p w:rsidR="007C25E5" w:rsidRPr="009541D5" w:rsidRDefault="009541D5" w:rsidP="006255E8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Орье</w:t>
            </w:r>
          </w:p>
        </w:tc>
        <w:tc>
          <w:tcPr>
            <w:tcW w:w="611" w:type="pct"/>
          </w:tcPr>
          <w:p w:rsidR="007C25E5" w:rsidRPr="006255E8" w:rsidRDefault="009541D5" w:rsidP="006255E8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6255E8">
              <w:rPr>
                <w:rFonts w:ascii="Times New Roman" w:hAnsi="Times New Roman" w:cs="Times New Roman"/>
              </w:rPr>
              <w:t>19</w:t>
            </w:r>
            <w:r w:rsidR="009B79CB" w:rsidRPr="006255E8">
              <w:rPr>
                <w:rFonts w:ascii="Times New Roman" w:hAnsi="Times New Roman" w:cs="Times New Roman"/>
              </w:rPr>
              <w:t>8</w:t>
            </w:r>
            <w:r w:rsidR="006255E8" w:rsidRPr="006255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" w:type="pct"/>
          </w:tcPr>
          <w:p w:rsidR="007C25E5" w:rsidRPr="006255E8" w:rsidRDefault="009541D5" w:rsidP="006255E8">
            <w:pPr>
              <w:suppressAutoHyphens/>
              <w:spacing w:line="288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6255E8">
              <w:rPr>
                <w:rFonts w:ascii="Times New Roman" w:hAnsi="Times New Roman" w:cs="Times New Roman"/>
              </w:rPr>
              <w:t>17</w:t>
            </w:r>
            <w:r w:rsidR="009B79CB" w:rsidRPr="006255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6" w:type="pct"/>
          </w:tcPr>
          <w:p w:rsidR="007C25E5" w:rsidRPr="006255E8" w:rsidRDefault="009B79CB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255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2" w:type="pct"/>
          </w:tcPr>
          <w:p w:rsidR="007C25E5" w:rsidRPr="006255E8" w:rsidRDefault="009B79CB" w:rsidP="006255E8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6255E8">
              <w:rPr>
                <w:rFonts w:ascii="Times New Roman" w:hAnsi="Times New Roman" w:cs="Times New Roman"/>
              </w:rPr>
              <w:t>железо</w:t>
            </w:r>
          </w:p>
        </w:tc>
        <w:tc>
          <w:tcPr>
            <w:tcW w:w="701" w:type="pct"/>
          </w:tcPr>
          <w:p w:rsidR="007C25E5" w:rsidRPr="006255E8" w:rsidRDefault="00410394" w:rsidP="006255E8">
            <w:pPr>
              <w:suppressAutoHyphens/>
              <w:spacing w:line="288" w:lineRule="auto"/>
              <w:ind w:hanging="41"/>
              <w:jc w:val="both"/>
              <w:rPr>
                <w:rFonts w:ascii="Times New Roman" w:hAnsi="Times New Roman" w:cs="Times New Roman"/>
              </w:rPr>
            </w:pPr>
            <w:r w:rsidRPr="006255E8">
              <w:rPr>
                <w:rFonts w:ascii="Times New Roman" w:hAnsi="Times New Roman" w:cs="Times New Roman"/>
              </w:rPr>
              <w:t>70</w:t>
            </w:r>
            <w:r w:rsidR="009541D5" w:rsidRPr="006255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5" w:type="pct"/>
          </w:tcPr>
          <w:p w:rsidR="007C25E5" w:rsidRPr="009541D5" w:rsidRDefault="009541D5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удов.</w:t>
            </w:r>
          </w:p>
        </w:tc>
      </w:tr>
    </w:tbl>
    <w:p w:rsidR="0018646D" w:rsidRDefault="00B70990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8646D">
        <w:rPr>
          <w:rFonts w:ascii="Times New Roman" w:hAnsi="Times New Roman" w:cs="Times New Roman"/>
          <w:sz w:val="28"/>
        </w:rPr>
        <w:t xml:space="preserve"> </w:t>
      </w:r>
    </w:p>
    <w:p w:rsidR="00410394" w:rsidRDefault="00410394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255E8" w:rsidRDefault="006255E8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6255E8" w:rsidRDefault="006255E8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410394" w:rsidRDefault="00410394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ЧАСТЬ 2</w:t>
      </w:r>
    </w:p>
    <w:p w:rsidR="00410394" w:rsidRDefault="00410394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410394">
        <w:rPr>
          <w:rFonts w:ascii="Times New Roman" w:hAnsi="Times New Roman" w:cs="Times New Roman"/>
          <w:sz w:val="28"/>
        </w:rPr>
        <w:t>СУЩЕСТВУЮЩИЕ БАЛАНСЫ ПРОИЗВОДИТЕЛЬНОСТИ СООРУЖЕНИЙ СИСТЕМЫ ВОДОСНАБЖЕНИЯ И ПОТРЕБЛЕНИЯ ВОДЫ И УДЕЛЬНОЕ ВОДОПОТРЕБЛЕНИЕ</w:t>
      </w:r>
    </w:p>
    <w:p w:rsidR="00410394" w:rsidRPr="00410394" w:rsidRDefault="00410394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940" w:type="dxa"/>
        <w:tblLook w:val="04A0"/>
      </w:tblPr>
      <w:tblGrid>
        <w:gridCol w:w="1664"/>
        <w:gridCol w:w="1419"/>
        <w:gridCol w:w="1340"/>
        <w:gridCol w:w="1339"/>
        <w:gridCol w:w="1405"/>
        <w:gridCol w:w="1415"/>
        <w:gridCol w:w="1358"/>
      </w:tblGrid>
      <w:tr w:rsidR="00410394" w:rsidTr="006255E8">
        <w:trPr>
          <w:trHeight w:val="2170"/>
        </w:trPr>
        <w:tc>
          <w:tcPr>
            <w:tcW w:w="1665" w:type="dxa"/>
          </w:tcPr>
          <w:p w:rsidR="00633B8C" w:rsidRDefault="00633B8C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33B8C" w:rsidRDefault="00633B8C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населенного </w:t>
            </w:r>
          </w:p>
          <w:p w:rsidR="00633B8C" w:rsidRPr="00633B8C" w:rsidRDefault="00633B8C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</w:t>
            </w:r>
          </w:p>
        </w:tc>
        <w:tc>
          <w:tcPr>
            <w:tcW w:w="4101" w:type="dxa"/>
            <w:gridSpan w:val="3"/>
          </w:tcPr>
          <w:p w:rsidR="00633B8C" w:rsidRDefault="00633B8C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состояние системы</w:t>
            </w:r>
          </w:p>
          <w:p w:rsidR="00633B8C" w:rsidRPr="00633B8C" w:rsidRDefault="006255E8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Водоснабжения (</w:t>
            </w:r>
            <w:r w:rsidR="00633B8C">
              <w:rPr>
                <w:rFonts w:ascii="Times New Roman" w:hAnsi="Times New Roman" w:cs="Times New Roman"/>
              </w:rPr>
              <w:t>% износа, потребность в техническом улучшении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0" w:type="dxa"/>
          </w:tcPr>
          <w:p w:rsidR="00633B8C" w:rsidRDefault="00633B8C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</w:p>
          <w:p w:rsidR="00633B8C" w:rsidRDefault="00633B8C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подвержен-</w:t>
            </w:r>
          </w:p>
          <w:p w:rsidR="00633B8C" w:rsidRDefault="00633B8C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:rsidR="00633B8C" w:rsidRDefault="00633B8C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загрязнени</w:t>
            </w:r>
            <w:r w:rsidR="006255E8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3B8C" w:rsidRDefault="00633B8C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источников </w:t>
            </w:r>
          </w:p>
          <w:p w:rsidR="00633B8C" w:rsidRDefault="00633B8C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водоснабже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33B8C" w:rsidRPr="00633B8C" w:rsidRDefault="00633B8C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415" w:type="dxa"/>
          </w:tcPr>
          <w:p w:rsidR="00633B8C" w:rsidRDefault="00633B8C" w:rsidP="006255E8">
            <w:pPr>
              <w:suppressAutoHyphens/>
              <w:spacing w:line="288" w:lineRule="auto"/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</w:p>
          <w:p w:rsidR="00633B8C" w:rsidRDefault="00410394" w:rsidP="006255E8">
            <w:pPr>
              <w:suppressAutoHyphens/>
              <w:spacing w:line="288" w:lineRule="auto"/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33B8C">
              <w:rPr>
                <w:rFonts w:ascii="Times New Roman" w:hAnsi="Times New Roman" w:cs="Times New Roman"/>
              </w:rPr>
              <w:t xml:space="preserve">азведанных запасов </w:t>
            </w:r>
          </w:p>
          <w:p w:rsidR="00633B8C" w:rsidRDefault="00633B8C" w:rsidP="006255E8">
            <w:pPr>
              <w:suppressAutoHyphens/>
              <w:spacing w:line="288" w:lineRule="auto"/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питьевой воды </w:t>
            </w:r>
          </w:p>
          <w:p w:rsidR="00633B8C" w:rsidRPr="00633B8C" w:rsidRDefault="00633B8C" w:rsidP="006255E8">
            <w:pPr>
              <w:suppressAutoHyphens/>
              <w:spacing w:line="288" w:lineRule="auto"/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подземных источников</w:t>
            </w:r>
          </w:p>
        </w:tc>
        <w:tc>
          <w:tcPr>
            <w:tcW w:w="1359" w:type="dxa"/>
          </w:tcPr>
          <w:p w:rsidR="00633B8C" w:rsidRDefault="00633B8C" w:rsidP="006255E8">
            <w:pPr>
              <w:suppressAutoHyphens/>
              <w:spacing w:line="288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</w:t>
            </w:r>
            <w:proofErr w:type="gramStart"/>
            <w:r>
              <w:rPr>
                <w:rFonts w:ascii="Times New Roman" w:hAnsi="Times New Roman" w:cs="Times New Roman"/>
              </w:rPr>
              <w:t>питьевой</w:t>
            </w:r>
            <w:proofErr w:type="gramEnd"/>
          </w:p>
          <w:p w:rsidR="00633B8C" w:rsidRDefault="00633B8C" w:rsidP="006255E8">
            <w:pPr>
              <w:suppressAutoHyphens/>
              <w:spacing w:line="288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3B8C" w:rsidRDefault="00633B8C" w:rsidP="006255E8">
            <w:pPr>
              <w:suppressAutoHyphens/>
              <w:spacing w:line="288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</w:p>
          <w:p w:rsidR="00633B8C" w:rsidRDefault="00633B8C" w:rsidP="006255E8">
            <w:pPr>
              <w:suppressAutoHyphens/>
              <w:spacing w:line="288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ЧС </w:t>
            </w:r>
          </w:p>
          <w:p w:rsidR="00633B8C" w:rsidRPr="00633B8C" w:rsidRDefault="00633B8C" w:rsidP="006255E8">
            <w:pPr>
              <w:suppressAutoHyphens/>
              <w:spacing w:line="288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куб/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3B8C" w:rsidTr="006255E8">
        <w:tc>
          <w:tcPr>
            <w:tcW w:w="1665" w:type="dxa"/>
          </w:tcPr>
          <w:p w:rsidR="007E6AD7" w:rsidRPr="00633B8C" w:rsidRDefault="00633B8C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Орье</w:t>
            </w:r>
          </w:p>
        </w:tc>
        <w:tc>
          <w:tcPr>
            <w:tcW w:w="1420" w:type="dxa"/>
          </w:tcPr>
          <w:p w:rsidR="007E6AD7" w:rsidRPr="00410394" w:rsidRDefault="00410394" w:rsidP="006255E8">
            <w:pPr>
              <w:suppressAutoHyphens/>
              <w:spacing w:line="288" w:lineRule="auto"/>
              <w:ind w:firstLine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1" w:type="dxa"/>
          </w:tcPr>
          <w:p w:rsidR="007E6AD7" w:rsidRPr="00410394" w:rsidRDefault="00410394" w:rsidP="006255E8">
            <w:pPr>
              <w:suppressAutoHyphens/>
              <w:spacing w:line="288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0" w:type="dxa"/>
          </w:tcPr>
          <w:p w:rsidR="007E6AD7" w:rsidRPr="00410394" w:rsidRDefault="00410394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00" w:type="dxa"/>
          </w:tcPr>
          <w:p w:rsidR="007E6AD7" w:rsidRDefault="00410394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Санитарной </w:t>
            </w:r>
          </w:p>
          <w:p w:rsidR="00410394" w:rsidRDefault="00410394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охранной </w:t>
            </w:r>
          </w:p>
          <w:p w:rsidR="00410394" w:rsidRDefault="00410394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зоны </w:t>
            </w:r>
          </w:p>
          <w:p w:rsidR="00410394" w:rsidRPr="00410394" w:rsidRDefault="00410394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5" w:type="dxa"/>
          </w:tcPr>
          <w:p w:rsidR="007E6AD7" w:rsidRPr="00410394" w:rsidRDefault="00410394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9" w:type="dxa"/>
          </w:tcPr>
          <w:p w:rsidR="007E6AD7" w:rsidRPr="00410394" w:rsidRDefault="00410394" w:rsidP="006255E8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</w:tbl>
    <w:p w:rsidR="007E6AD7" w:rsidRPr="003B5A4E" w:rsidRDefault="007E6AD7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3B5A4E" w:rsidRDefault="00656D63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ЧАСТЬ 3 </w:t>
      </w:r>
    </w:p>
    <w:p w:rsidR="00656D63" w:rsidRDefault="00656D63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ПЕРСПЕКТИВНОЕ ПОТРЕБЛЕНИЕ КОММУНАЛЬНЫХ РЕСУРСОВ В СФЕРЕ ВОДОСНАБЖЕНИЯ </w:t>
      </w:r>
      <w:r w:rsidR="00B557DA">
        <w:rPr>
          <w:rFonts w:ascii="Times New Roman" w:hAnsi="Times New Roman" w:cs="Times New Roman"/>
          <w:sz w:val="28"/>
        </w:rPr>
        <w:t xml:space="preserve"> </w:t>
      </w:r>
    </w:p>
    <w:p w:rsidR="00B557DA" w:rsidRDefault="00B557DA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557DA" w:rsidRDefault="00B557DA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Сведения по перспективному водопотреблению абонентов Орьевского сельсовета.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557DA" w:rsidTr="006255E8">
        <w:trPr>
          <w:trHeight w:val="869"/>
        </w:trPr>
        <w:tc>
          <w:tcPr>
            <w:tcW w:w="9571" w:type="dxa"/>
            <w:gridSpan w:val="4"/>
          </w:tcPr>
          <w:p w:rsidR="00B557DA" w:rsidRPr="00B557DA" w:rsidRDefault="00B557DA" w:rsidP="00504958">
            <w:pPr>
              <w:suppressAutoHyphens/>
              <w:spacing w:line="288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Водопотребление по населенному пункту п. Орье, Орьевского сельсовета до реконструкции сетей водоснабжения</w:t>
            </w:r>
          </w:p>
        </w:tc>
      </w:tr>
      <w:tr w:rsidR="00B557DA" w:rsidTr="00B557DA">
        <w:tc>
          <w:tcPr>
            <w:tcW w:w="2392" w:type="dxa"/>
          </w:tcPr>
          <w:p w:rsidR="00B557DA" w:rsidRDefault="00B557DA" w:rsidP="006255E8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B557DA" w:rsidRPr="00B557DA" w:rsidRDefault="00B557DA" w:rsidP="006255E8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393" w:type="dxa"/>
          </w:tcPr>
          <w:p w:rsidR="00B557DA" w:rsidRDefault="00B557DA" w:rsidP="006255E8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</w:p>
          <w:p w:rsidR="00B557DA" w:rsidRPr="00B557DA" w:rsidRDefault="00B557DA" w:rsidP="006255E8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393" w:type="dxa"/>
          </w:tcPr>
          <w:p w:rsidR="00B557DA" w:rsidRPr="00B557DA" w:rsidRDefault="00B557DA" w:rsidP="006255E8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этап </w:t>
            </w:r>
            <w:proofErr w:type="gramStart"/>
            <w:r>
              <w:rPr>
                <w:rFonts w:ascii="Times New Roman" w:hAnsi="Times New Roman" w:cs="Times New Roman"/>
              </w:rPr>
              <w:t>( 2017г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393" w:type="dxa"/>
          </w:tcPr>
          <w:p w:rsidR="00B557DA" w:rsidRPr="00B557DA" w:rsidRDefault="00B557DA" w:rsidP="006255E8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срок (2020г.)</w:t>
            </w:r>
          </w:p>
        </w:tc>
      </w:tr>
      <w:tr w:rsidR="00B557DA" w:rsidTr="00A40121">
        <w:tc>
          <w:tcPr>
            <w:tcW w:w="2392" w:type="dxa"/>
          </w:tcPr>
          <w:p w:rsidR="00B557DA" w:rsidRPr="00B34594" w:rsidRDefault="00B34594" w:rsidP="00504958">
            <w:pPr>
              <w:suppressAutoHyphens/>
              <w:spacing w:line="288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Орье</w:t>
            </w:r>
          </w:p>
        </w:tc>
        <w:tc>
          <w:tcPr>
            <w:tcW w:w="2393" w:type="dxa"/>
          </w:tcPr>
          <w:p w:rsidR="00B557DA" w:rsidRPr="00B34594" w:rsidRDefault="00B34594" w:rsidP="00504958">
            <w:pPr>
              <w:suppressAutoHyphens/>
              <w:spacing w:line="288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B844D5">
              <w:rPr>
                <w:rFonts w:ascii="Times New Roman" w:hAnsi="Times New Roman" w:cs="Times New Roman"/>
              </w:rPr>
              <w:t>сут</w:t>
            </w:r>
          </w:p>
        </w:tc>
        <w:tc>
          <w:tcPr>
            <w:tcW w:w="2393" w:type="dxa"/>
          </w:tcPr>
          <w:p w:rsidR="00B557DA" w:rsidRPr="00B844D5" w:rsidRDefault="00683518" w:rsidP="00504958">
            <w:pPr>
              <w:suppressAutoHyphens/>
              <w:spacing w:line="288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3" w:type="dxa"/>
          </w:tcPr>
          <w:p w:rsidR="00B557DA" w:rsidRPr="00683518" w:rsidRDefault="00683518" w:rsidP="00504958">
            <w:pPr>
              <w:suppressAutoHyphens/>
              <w:spacing w:line="288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3518" w:rsidTr="00F93EDB">
        <w:tc>
          <w:tcPr>
            <w:tcW w:w="9571" w:type="dxa"/>
            <w:gridSpan w:val="4"/>
          </w:tcPr>
          <w:p w:rsidR="00683518" w:rsidRPr="00683518" w:rsidRDefault="00683518" w:rsidP="00504958">
            <w:pPr>
              <w:suppressAutoHyphens/>
              <w:spacing w:line="288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Водопотребление по населенному пункту п. Орье Орьевского сельсовета после реконструкции сетей водоснабжения</w:t>
            </w:r>
          </w:p>
        </w:tc>
      </w:tr>
      <w:tr w:rsidR="00B557DA" w:rsidTr="00B557DA">
        <w:tc>
          <w:tcPr>
            <w:tcW w:w="2392" w:type="dxa"/>
          </w:tcPr>
          <w:p w:rsidR="00B557DA" w:rsidRPr="00683518" w:rsidRDefault="00683518" w:rsidP="00504958">
            <w:pPr>
              <w:suppressAutoHyphens/>
              <w:spacing w:line="288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Орье</w:t>
            </w:r>
          </w:p>
        </w:tc>
        <w:tc>
          <w:tcPr>
            <w:tcW w:w="2393" w:type="dxa"/>
          </w:tcPr>
          <w:p w:rsidR="00B557DA" w:rsidRPr="00683518" w:rsidRDefault="00683518" w:rsidP="00504958">
            <w:pPr>
              <w:suppressAutoHyphens/>
              <w:spacing w:line="288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сут.</w:t>
            </w:r>
          </w:p>
        </w:tc>
        <w:tc>
          <w:tcPr>
            <w:tcW w:w="2393" w:type="dxa"/>
          </w:tcPr>
          <w:p w:rsidR="00B557DA" w:rsidRPr="00683518" w:rsidRDefault="00683518" w:rsidP="00504958">
            <w:pPr>
              <w:suppressAutoHyphens/>
              <w:spacing w:line="288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3" w:type="dxa"/>
          </w:tcPr>
          <w:p w:rsidR="00B557DA" w:rsidRPr="00683518" w:rsidRDefault="00683518" w:rsidP="00504958">
            <w:pPr>
              <w:suppressAutoHyphens/>
              <w:spacing w:line="288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557DA" w:rsidRDefault="00B557DA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56D63" w:rsidRDefault="00683518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</w:rPr>
        <w:t xml:space="preserve">В плане мероприятий на 2015 год включены мероприятия направленные на повышения уровня технического и санитарного состояния водопроводных объектов с целью улучшения условий водоснабжения населения за счет обеспечения более высокой пропускной способности водопроводных сетей и выравнивания давления в ветвях сети, а также с </w:t>
      </w:r>
      <w:r>
        <w:rPr>
          <w:rFonts w:ascii="Times New Roman" w:hAnsi="Times New Roman" w:cs="Times New Roman"/>
          <w:sz w:val="28"/>
        </w:rPr>
        <w:lastRenderedPageBreak/>
        <w:t>целью сокращения объемов потерь воды (потери воды при авариях и ремонтных работах, неучтенные потери из-за отсутствия учета объемов</w:t>
      </w:r>
      <w:proofErr w:type="gramEnd"/>
      <w:r>
        <w:rPr>
          <w:rFonts w:ascii="Times New Roman" w:hAnsi="Times New Roman" w:cs="Times New Roman"/>
          <w:sz w:val="28"/>
        </w:rPr>
        <w:t xml:space="preserve"> водопотребления у населения).</w:t>
      </w:r>
    </w:p>
    <w:p w:rsidR="00683518" w:rsidRDefault="00683518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83518" w:rsidRDefault="00683518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683518" w:rsidRDefault="00683518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ЧАСТЬ 4</w:t>
      </w:r>
    </w:p>
    <w:p w:rsidR="009A48AC" w:rsidRDefault="00683518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ПО СТРОИТЕЛЬСТВУ, РЕКОНСТРУКЦИИ И МОДЕРНИЗАЦИИ ОБЪЕКТОВ СИСТЕМ ВОДОСНАБЖЕНИЯ</w:t>
      </w:r>
    </w:p>
    <w:p w:rsidR="009A48AC" w:rsidRDefault="009A48AC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116DB" w:rsidRDefault="009A48AC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Мероприятия по строительству, реконструкции и модернизации объектов систем водоснабжения Орьевского сельсовета не предусматриваются долгосрочной целевой программой  «Комплексное развитие систем инженерной инфраструктуры Саянского района на 2015-2020 г.г.».</w:t>
      </w:r>
    </w:p>
    <w:p w:rsidR="009A48AC" w:rsidRDefault="009A48AC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F116DB" w:rsidRDefault="00F116DB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ЧАСТЬ 5</w:t>
      </w:r>
    </w:p>
    <w:p w:rsidR="00F116DB" w:rsidRDefault="00F116DB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ПРЕДЛОЖНИЯ ПО СТРОИТЕЛЬСТУ, РЕКОНСТРУКЦИИ И МОДЕРНИЗАЦИИ ЛИНЕЙНЫХ ОБЪЕКТОВ ЦЕНТРОЛИЗОВАННЫХ СИСТЕМ ВОДОСНАБЖЕНИЯ</w:t>
      </w:r>
    </w:p>
    <w:p w:rsidR="00F116DB" w:rsidRDefault="00F116DB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116DB" w:rsidRDefault="00F116DB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Мероприятия по строительству, реконструкции и модернизации линейных объектов централизованных систем водоснабжения Орьевского сельсовета не предусматриваются долгосрочной целевой программой  «Комплексное развитие систем инженерной инфраструктуры Саянского района» на 2011-2020 г.г.». </w:t>
      </w:r>
    </w:p>
    <w:p w:rsidR="00F93BE5" w:rsidRDefault="00F93BE5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93BE5" w:rsidRDefault="00F93BE5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ЧАСТЬ 6 </w:t>
      </w:r>
    </w:p>
    <w:p w:rsidR="00F93BE5" w:rsidRDefault="00F93BE5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ЭКОЛОГИЧЕСКИЕ АСПЕКТЫ МЕРОПРИЯТИЙ ПО СТРОИТЕЛЬСТВУ И РЕКОНСТРУКЦИИ ОБЪЕКТОВ ЦЕНТРОЛИЗОВАННОЙ СИСТЕМЫ ВОДОСНАБЖЕНИЯ</w:t>
      </w:r>
    </w:p>
    <w:p w:rsidR="00F93BE5" w:rsidRDefault="00F93BE5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F93BE5" w:rsidRDefault="00F93BE5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Все мероприятия, направленные на улучшение качества питьевой воды, могут быть отнесены к мероприятиям по охране окружающей среды и здоровья населения. Эффект от внедрения данных мероприятий – улучшени</w:t>
      </w:r>
      <w:r w:rsidR="006255E8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здоровья и качества жизни граждан. </w:t>
      </w:r>
    </w:p>
    <w:p w:rsidR="00F93BE5" w:rsidRDefault="00F93BE5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71374">
        <w:rPr>
          <w:rFonts w:ascii="Times New Roman" w:hAnsi="Times New Roman" w:cs="Times New Roman"/>
          <w:sz w:val="28"/>
        </w:rPr>
        <w:t xml:space="preserve">Известно, что одним из постоянных источников концентрированного загрязнения поверхностных водоемов являются </w:t>
      </w:r>
      <w:r w:rsidR="00471374">
        <w:rPr>
          <w:rFonts w:ascii="Times New Roman" w:hAnsi="Times New Roman" w:cs="Times New Roman"/>
          <w:sz w:val="28"/>
        </w:rPr>
        <w:lastRenderedPageBreak/>
        <w:t xml:space="preserve">сбрасываемые без обработки воды. Находящиеся в их составе взвешенные вещества и компоненты технологических материалов, а также бактериальные загрязнения, попадая в </w:t>
      </w:r>
      <w:r w:rsidR="000A2E64">
        <w:rPr>
          <w:rFonts w:ascii="Times New Roman" w:hAnsi="Times New Roman" w:cs="Times New Roman"/>
          <w:sz w:val="28"/>
        </w:rPr>
        <w:t xml:space="preserve">водоем, увеличивают мутность воды, сокращают доступ света в глубину, и, как следствие, снижают интенсивность фотосинтеза, что в свою очередь приводит к уменьшению сообщества, способствующего процессам самоочищения. </w:t>
      </w:r>
    </w:p>
    <w:p w:rsidR="000A2E64" w:rsidRDefault="000A2E64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Для предотвращения неблагоприятного воздействия на водоем в процессе водоподготовки необходимо использование ресурсосберегающей, природоохранной технологии повторного использования промывных вод скорых фильтров. </w:t>
      </w:r>
    </w:p>
    <w:p w:rsidR="000A2E64" w:rsidRDefault="000A2E64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0A2E64" w:rsidRDefault="000A2E64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ЧАСТЬ 7</w:t>
      </w:r>
    </w:p>
    <w:p w:rsidR="000A2E64" w:rsidRDefault="000A2E64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КАПИТАЛЬНЫХ ВЛОЖЕНИЙ В НОВОЕ СТРОИТЕЛЬСТВО, РЕКОНСТРУКЦИЮ И МОДЕРНИЗАЦИЮ ОБЪЕКТОВ ЦЕНТРОЛИЗОВАННЫХ СИСТЕМ ВОДОСНАБЖЕНИЯ. </w:t>
      </w:r>
    </w:p>
    <w:p w:rsidR="000A2E64" w:rsidRDefault="000A2E64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0A2E64" w:rsidRPr="000A2E64" w:rsidRDefault="000A2E64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Долгосрочной целевой программой «комплексное развитие систем инженерной инфраструкт</w:t>
      </w:r>
      <w:r w:rsidR="008871DF">
        <w:rPr>
          <w:rFonts w:ascii="Times New Roman" w:hAnsi="Times New Roman" w:cs="Times New Roman"/>
          <w:sz w:val="28"/>
        </w:rPr>
        <w:t>уры Саянского района» на 2011-2</w:t>
      </w:r>
      <w:r>
        <w:rPr>
          <w:rFonts w:ascii="Times New Roman" w:hAnsi="Times New Roman" w:cs="Times New Roman"/>
          <w:sz w:val="28"/>
        </w:rPr>
        <w:t xml:space="preserve">020 г.г.» не предусматривается новое строительство, реконструкция и модернизация объектов </w:t>
      </w:r>
      <w:r w:rsidR="00BB5131">
        <w:rPr>
          <w:rFonts w:ascii="Times New Roman" w:hAnsi="Times New Roman" w:cs="Times New Roman"/>
          <w:sz w:val="28"/>
        </w:rPr>
        <w:t>централизованных</w:t>
      </w:r>
      <w:r>
        <w:rPr>
          <w:rFonts w:ascii="Times New Roman" w:hAnsi="Times New Roman" w:cs="Times New Roman"/>
          <w:sz w:val="28"/>
        </w:rPr>
        <w:t xml:space="preserve"> систем водоснабжения, поэтому оценить капитальные вложения не предоставляется возможным.</w:t>
      </w:r>
    </w:p>
    <w:p w:rsidR="00F116DB" w:rsidRPr="00F116DB" w:rsidRDefault="00F116DB" w:rsidP="00504958">
      <w:pPr>
        <w:suppressAutoHyphens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83518" w:rsidRPr="00683518" w:rsidRDefault="00683518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3B5A4E" w:rsidRPr="00B557DA" w:rsidRDefault="003B5A4E" w:rsidP="00504958">
      <w:pPr>
        <w:suppressAutoHyphens/>
        <w:spacing w:after="0" w:line="288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37635" w:rsidRDefault="00A37635" w:rsidP="00504958">
      <w:pPr>
        <w:shd w:val="clear" w:color="auto" w:fill="FFFFFF"/>
        <w:suppressAutoHyphens/>
        <w:ind w:firstLine="851"/>
        <w:jc w:val="both"/>
        <w:rPr>
          <w:bCs/>
          <w:sz w:val="28"/>
          <w:szCs w:val="28"/>
        </w:rPr>
      </w:pPr>
    </w:p>
    <w:p w:rsidR="002A68B5" w:rsidRDefault="002A68B5" w:rsidP="00504958">
      <w:pPr>
        <w:spacing w:after="0"/>
        <w:ind w:firstLine="851"/>
        <w:jc w:val="both"/>
        <w:rPr>
          <w:sz w:val="28"/>
          <w:szCs w:val="28"/>
        </w:rPr>
      </w:pPr>
    </w:p>
    <w:p w:rsidR="00AD038F" w:rsidRDefault="00AD038F" w:rsidP="00504958">
      <w:pPr>
        <w:spacing w:after="0"/>
        <w:ind w:firstLine="851"/>
        <w:jc w:val="both"/>
        <w:rPr>
          <w:sz w:val="28"/>
          <w:szCs w:val="28"/>
        </w:rPr>
      </w:pPr>
    </w:p>
    <w:p w:rsidR="00AD038F" w:rsidRDefault="00AD038F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Default="006D7D27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Default="006D7D27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Default="006D7D27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Default="006D7D27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Default="006D7D27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Default="006D7D27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Default="006D7D27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Default="006D7D27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Default="006D7D27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Default="006D7D27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Default="006D7D27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Default="006D7D27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Pr="003B5A4E" w:rsidRDefault="006D7D27" w:rsidP="006D7D27">
      <w:pPr>
        <w:spacing w:after="0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6D7D27" w:rsidRPr="003B5A4E" w:rsidRDefault="006D7D27" w:rsidP="006D7D27">
      <w:pPr>
        <w:spacing w:after="0"/>
        <w:ind w:left="6237"/>
        <w:jc w:val="both"/>
        <w:rPr>
          <w:rFonts w:ascii="Times New Roman" w:hAnsi="Times New Roman" w:cs="Times New Roman"/>
        </w:rPr>
      </w:pPr>
      <w:r w:rsidRPr="003B5A4E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3B5A4E">
        <w:rPr>
          <w:rFonts w:ascii="Times New Roman" w:hAnsi="Times New Roman" w:cs="Times New Roman"/>
        </w:rPr>
        <w:t xml:space="preserve"> Администрации </w:t>
      </w:r>
    </w:p>
    <w:p w:rsidR="006D7D27" w:rsidRPr="003B5A4E" w:rsidRDefault="006D7D27" w:rsidP="006D7D27">
      <w:pPr>
        <w:spacing w:after="0"/>
        <w:ind w:left="6237"/>
        <w:jc w:val="both"/>
        <w:rPr>
          <w:rFonts w:ascii="Times New Roman" w:hAnsi="Times New Roman" w:cs="Times New Roman"/>
        </w:rPr>
      </w:pPr>
      <w:r w:rsidRPr="003B5A4E">
        <w:rPr>
          <w:rFonts w:ascii="Times New Roman" w:hAnsi="Times New Roman" w:cs="Times New Roman"/>
        </w:rPr>
        <w:t xml:space="preserve">Орьевского сельсовета </w:t>
      </w:r>
    </w:p>
    <w:p w:rsidR="006D7D27" w:rsidRPr="003B5A4E" w:rsidRDefault="005D3476" w:rsidP="006D7D27">
      <w:pPr>
        <w:spacing w:after="0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27</w:t>
      </w:r>
      <w:r w:rsidR="006D7D27">
        <w:rPr>
          <w:rFonts w:ascii="Times New Roman" w:hAnsi="Times New Roman" w:cs="Times New Roman"/>
        </w:rPr>
        <w:t>.07.</w:t>
      </w:r>
      <w:r w:rsidR="006D7D27" w:rsidRPr="003B5A4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="006D7D27" w:rsidRPr="003B5A4E">
        <w:rPr>
          <w:rFonts w:ascii="Times New Roman" w:hAnsi="Times New Roman" w:cs="Times New Roman"/>
        </w:rPr>
        <w:t>г</w:t>
      </w:r>
      <w:r w:rsidR="006D7D27">
        <w:rPr>
          <w:rFonts w:ascii="Times New Roman" w:hAnsi="Times New Roman" w:cs="Times New Roman"/>
        </w:rPr>
        <w:t xml:space="preserve"> №  1</w:t>
      </w:r>
      <w:r>
        <w:rPr>
          <w:rFonts w:ascii="Times New Roman" w:hAnsi="Times New Roman" w:cs="Times New Roman"/>
        </w:rPr>
        <w:t>8</w:t>
      </w:r>
      <w:r w:rsidR="006D7D27">
        <w:rPr>
          <w:rFonts w:ascii="Times New Roman" w:hAnsi="Times New Roman" w:cs="Times New Roman"/>
        </w:rPr>
        <w:t>-п</w:t>
      </w:r>
      <w:r w:rsidR="006D7D27" w:rsidRPr="003B5A4E">
        <w:rPr>
          <w:rFonts w:ascii="Times New Roman" w:hAnsi="Times New Roman" w:cs="Times New Roman"/>
        </w:rPr>
        <w:t>.</w:t>
      </w:r>
    </w:p>
    <w:p w:rsidR="006D7D27" w:rsidRDefault="006D7D27" w:rsidP="00504958">
      <w:pPr>
        <w:spacing w:after="0"/>
        <w:ind w:firstLine="851"/>
        <w:jc w:val="both"/>
        <w:rPr>
          <w:sz w:val="28"/>
          <w:szCs w:val="28"/>
        </w:rPr>
      </w:pPr>
    </w:p>
    <w:p w:rsidR="006D7D27" w:rsidRDefault="006D7D27" w:rsidP="006D7D27">
      <w:pPr>
        <w:spacing w:after="0"/>
        <w:ind w:firstLine="851"/>
        <w:jc w:val="right"/>
        <w:rPr>
          <w:sz w:val="28"/>
          <w:szCs w:val="28"/>
        </w:rPr>
      </w:pPr>
    </w:p>
    <w:p w:rsidR="006D7D27" w:rsidRDefault="006D7D27" w:rsidP="006D7D27">
      <w:pPr>
        <w:spacing w:after="0"/>
        <w:ind w:firstLine="851"/>
        <w:jc w:val="right"/>
        <w:rPr>
          <w:sz w:val="28"/>
          <w:szCs w:val="28"/>
        </w:rPr>
      </w:pPr>
    </w:p>
    <w:p w:rsidR="006D7D27" w:rsidRDefault="006D7D27" w:rsidP="006D7D27">
      <w:pPr>
        <w:spacing w:after="0"/>
        <w:ind w:firstLine="851"/>
        <w:jc w:val="right"/>
        <w:rPr>
          <w:sz w:val="28"/>
          <w:szCs w:val="28"/>
        </w:rPr>
      </w:pPr>
    </w:p>
    <w:p w:rsidR="006D7D27" w:rsidRDefault="006D7D27" w:rsidP="006D7D2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ВООСНАБЖЕНИЯ НА ТЕРРИТОРИИ</w:t>
      </w:r>
    </w:p>
    <w:p w:rsidR="006D7D27" w:rsidRDefault="006D7D27" w:rsidP="006D7D2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ОРЬЕВСКОГО СЕЛЬСОВЕТА </w:t>
      </w:r>
    </w:p>
    <w:p w:rsidR="006D7D27" w:rsidRDefault="006D7D27" w:rsidP="006D7D2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3091" w:rsidRDefault="001F3DAC" w:rsidP="006D7D2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47.95pt;margin-top:166.1pt;width:12.75pt;height:20.6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430.2pt;margin-top:41.2pt;width:5.25pt;height:22.5pt;flip:y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50.95pt;margin-top:29.2pt;width:9.75pt;height:22.5pt;flip:y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-10.8pt;margin-top:146.95pt;width:11.25pt;height:25.5pt;flip:y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243.45pt;margin-top:158.95pt;width:7.5pt;height:7.1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47.95pt;margin-top:91.45pt;width:12.75pt;height:1in;flip:x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8.7pt;margin-top:163.45pt;width:239.25pt;height:40.5pt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47.95pt;margin-top:162.7pt;width:160.5pt;height:.75pt;flip:y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30.3pt;margin-top:172.45pt;width:39pt;height:39.7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35.95pt;margin-top:51.7pt;width:36.75pt;height:39.7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26" type="#_x0000_t132" style="position:absolute;left:0;text-align:left;margin-left:408.45pt;margin-top:63.7pt;width:47.25pt;height:118.5pt;z-index:251658240"/>
        </w:pict>
      </w:r>
    </w:p>
    <w:p w:rsidR="00CF3091" w:rsidRDefault="00CF3091" w:rsidP="00CF3091">
      <w:pPr>
        <w:tabs>
          <w:tab w:val="left" w:pos="52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1                                               3</w:t>
      </w:r>
    </w:p>
    <w:p w:rsidR="00CF3091" w:rsidRPr="00CF3091" w:rsidRDefault="00CF3091" w:rsidP="00CF3091">
      <w:pPr>
        <w:rPr>
          <w:rFonts w:ascii="Times New Roman" w:hAnsi="Times New Roman" w:cs="Times New Roman"/>
          <w:sz w:val="28"/>
          <w:szCs w:val="28"/>
        </w:rPr>
      </w:pPr>
    </w:p>
    <w:p w:rsidR="00CF3091" w:rsidRPr="00CF3091" w:rsidRDefault="00CF3091" w:rsidP="00CF3091">
      <w:pPr>
        <w:rPr>
          <w:rFonts w:ascii="Times New Roman" w:hAnsi="Times New Roman" w:cs="Times New Roman"/>
          <w:sz w:val="28"/>
          <w:szCs w:val="28"/>
        </w:rPr>
      </w:pPr>
    </w:p>
    <w:p w:rsidR="00CF3091" w:rsidRDefault="00CF3091" w:rsidP="00CF3091">
      <w:pPr>
        <w:rPr>
          <w:rFonts w:ascii="Times New Roman" w:hAnsi="Times New Roman" w:cs="Times New Roman"/>
          <w:sz w:val="28"/>
          <w:szCs w:val="28"/>
        </w:rPr>
      </w:pPr>
    </w:p>
    <w:p w:rsidR="00CF3091" w:rsidRDefault="00CF3091" w:rsidP="00CF3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F3091" w:rsidRDefault="00CF3091" w:rsidP="00CF3091">
      <w:pPr>
        <w:rPr>
          <w:rFonts w:ascii="Times New Roman" w:hAnsi="Times New Roman" w:cs="Times New Roman"/>
          <w:sz w:val="28"/>
          <w:szCs w:val="28"/>
        </w:rPr>
      </w:pPr>
    </w:p>
    <w:p w:rsidR="00CF3091" w:rsidRDefault="00CF3091" w:rsidP="00CF3091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CF3091" w:rsidRPr="00CF3091" w:rsidRDefault="00CF3091" w:rsidP="00CF3091">
      <w:pPr>
        <w:rPr>
          <w:rFonts w:ascii="Times New Roman" w:hAnsi="Times New Roman" w:cs="Times New Roman"/>
          <w:sz w:val="28"/>
          <w:szCs w:val="28"/>
        </w:rPr>
      </w:pPr>
    </w:p>
    <w:p w:rsidR="00CF3091" w:rsidRPr="00CF3091" w:rsidRDefault="00CF3091" w:rsidP="00CF3091">
      <w:pPr>
        <w:rPr>
          <w:rFonts w:ascii="Times New Roman" w:hAnsi="Times New Roman" w:cs="Times New Roman"/>
          <w:sz w:val="28"/>
          <w:szCs w:val="28"/>
        </w:rPr>
      </w:pPr>
    </w:p>
    <w:p w:rsidR="00CF3091" w:rsidRPr="00CF3091" w:rsidRDefault="00CF3091" w:rsidP="00CF3091">
      <w:pPr>
        <w:rPr>
          <w:rFonts w:ascii="Times New Roman" w:hAnsi="Times New Roman" w:cs="Times New Roman"/>
          <w:sz w:val="28"/>
          <w:szCs w:val="28"/>
        </w:rPr>
      </w:pPr>
    </w:p>
    <w:p w:rsidR="00CF3091" w:rsidRDefault="00CF3091" w:rsidP="00CF3091">
      <w:pPr>
        <w:rPr>
          <w:rFonts w:ascii="Times New Roman" w:hAnsi="Times New Roman" w:cs="Times New Roman"/>
          <w:sz w:val="28"/>
          <w:szCs w:val="28"/>
        </w:rPr>
      </w:pPr>
    </w:p>
    <w:p w:rsidR="00CF3091" w:rsidRDefault="00CF3091" w:rsidP="00CF3091">
      <w:pPr>
        <w:rPr>
          <w:rFonts w:ascii="Times New Roman" w:hAnsi="Times New Roman" w:cs="Times New Roman"/>
          <w:sz w:val="28"/>
          <w:szCs w:val="28"/>
        </w:rPr>
      </w:pPr>
    </w:p>
    <w:p w:rsidR="006D7D27" w:rsidRDefault="00CF3091" w:rsidP="00CF3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ФАП;</w:t>
      </w:r>
    </w:p>
    <w:p w:rsidR="00CF3091" w:rsidRDefault="00CF3091" w:rsidP="00CF3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Школа;</w:t>
      </w:r>
    </w:p>
    <w:p w:rsidR="00CF3091" w:rsidRDefault="00CF3091" w:rsidP="00CF3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Водонапорная башня;</w:t>
      </w:r>
    </w:p>
    <w:p w:rsidR="00CF3091" w:rsidRDefault="00CF3091" w:rsidP="00CF3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колодец.</w:t>
      </w:r>
    </w:p>
    <w:p w:rsidR="00CF3091" w:rsidRDefault="00CF3091" w:rsidP="00CF3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от объекта 3 до объекта 4 – 55 метров;</w:t>
      </w:r>
    </w:p>
    <w:p w:rsidR="00CF3091" w:rsidRDefault="00CF3091" w:rsidP="00CF3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от объекта 4 до объекта 2 – 110 метров;</w:t>
      </w:r>
    </w:p>
    <w:p w:rsidR="00CF3091" w:rsidRDefault="00CF3091" w:rsidP="00CF3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протяженность от объекта 4 до объекта 1 – 5 метров.</w:t>
      </w:r>
    </w:p>
    <w:p w:rsidR="00CF3091" w:rsidRPr="00CF3091" w:rsidRDefault="00CF3091" w:rsidP="00CF3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F3091" w:rsidRPr="00CF3091" w:rsidSect="00253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C5F" w:rsidRDefault="00F35C5F" w:rsidP="001244AD">
      <w:pPr>
        <w:spacing w:after="0" w:line="240" w:lineRule="auto"/>
      </w:pPr>
      <w:r>
        <w:separator/>
      </w:r>
    </w:p>
  </w:endnote>
  <w:endnote w:type="continuationSeparator" w:id="0">
    <w:p w:rsidR="00F35C5F" w:rsidRDefault="00F35C5F" w:rsidP="0012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AD" w:rsidRDefault="001244A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AD" w:rsidRDefault="001244A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AD" w:rsidRDefault="001244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C5F" w:rsidRDefault="00F35C5F" w:rsidP="001244AD">
      <w:pPr>
        <w:spacing w:after="0" w:line="240" w:lineRule="auto"/>
      </w:pPr>
      <w:r>
        <w:separator/>
      </w:r>
    </w:p>
  </w:footnote>
  <w:footnote w:type="continuationSeparator" w:id="0">
    <w:p w:rsidR="00F35C5F" w:rsidRDefault="00F35C5F" w:rsidP="0012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AD" w:rsidRDefault="001244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AD" w:rsidRDefault="001244A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AD" w:rsidRDefault="001244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5221B"/>
    <w:multiLevelType w:val="multilevel"/>
    <w:tmpl w:val="611613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90628A"/>
    <w:rsid w:val="000A2E64"/>
    <w:rsid w:val="001244AD"/>
    <w:rsid w:val="0018646D"/>
    <w:rsid w:val="001C6EF5"/>
    <w:rsid w:val="001F3DAC"/>
    <w:rsid w:val="00231C8D"/>
    <w:rsid w:val="00253ADB"/>
    <w:rsid w:val="00261F2C"/>
    <w:rsid w:val="002A68B5"/>
    <w:rsid w:val="002A74CF"/>
    <w:rsid w:val="0032544D"/>
    <w:rsid w:val="003B5A4E"/>
    <w:rsid w:val="0040093F"/>
    <w:rsid w:val="00410394"/>
    <w:rsid w:val="00471374"/>
    <w:rsid w:val="00504958"/>
    <w:rsid w:val="00524B21"/>
    <w:rsid w:val="005D3476"/>
    <w:rsid w:val="00614929"/>
    <w:rsid w:val="006255E8"/>
    <w:rsid w:val="00633B8C"/>
    <w:rsid w:val="00656D63"/>
    <w:rsid w:val="00682E76"/>
    <w:rsid w:val="00683518"/>
    <w:rsid w:val="006D7D27"/>
    <w:rsid w:val="007075AE"/>
    <w:rsid w:val="00756910"/>
    <w:rsid w:val="007A5C24"/>
    <w:rsid w:val="007C25E5"/>
    <w:rsid w:val="007D0156"/>
    <w:rsid w:val="007D4E2B"/>
    <w:rsid w:val="007E6AD7"/>
    <w:rsid w:val="00845CC1"/>
    <w:rsid w:val="008602FA"/>
    <w:rsid w:val="00864A50"/>
    <w:rsid w:val="008871DF"/>
    <w:rsid w:val="008965BC"/>
    <w:rsid w:val="008B537F"/>
    <w:rsid w:val="0090628A"/>
    <w:rsid w:val="0092220F"/>
    <w:rsid w:val="00930330"/>
    <w:rsid w:val="009442A9"/>
    <w:rsid w:val="009541D5"/>
    <w:rsid w:val="00962ED1"/>
    <w:rsid w:val="009A48AC"/>
    <w:rsid w:val="009B79CB"/>
    <w:rsid w:val="00A31691"/>
    <w:rsid w:val="00A37635"/>
    <w:rsid w:val="00A70159"/>
    <w:rsid w:val="00AC589C"/>
    <w:rsid w:val="00AD038F"/>
    <w:rsid w:val="00B34594"/>
    <w:rsid w:val="00B557DA"/>
    <w:rsid w:val="00B70990"/>
    <w:rsid w:val="00B75373"/>
    <w:rsid w:val="00B844D5"/>
    <w:rsid w:val="00BB5131"/>
    <w:rsid w:val="00BD0982"/>
    <w:rsid w:val="00C169C2"/>
    <w:rsid w:val="00C545F5"/>
    <w:rsid w:val="00C61EBA"/>
    <w:rsid w:val="00CF3091"/>
    <w:rsid w:val="00D134CD"/>
    <w:rsid w:val="00D1593C"/>
    <w:rsid w:val="00D52BDA"/>
    <w:rsid w:val="00DA42DF"/>
    <w:rsid w:val="00DC6922"/>
    <w:rsid w:val="00F116DB"/>
    <w:rsid w:val="00F35C5F"/>
    <w:rsid w:val="00F76B10"/>
    <w:rsid w:val="00F80B07"/>
    <w:rsid w:val="00F93BE5"/>
    <w:rsid w:val="00FC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  <o:rules v:ext="edit">
        <o:r id="V:Rule8" type="connector" idref="#_x0000_s1031"/>
        <o:r id="V:Rule9" type="connector" idref="#_x0000_s1029"/>
        <o:r id="V:Rule10" type="connector" idref="#_x0000_s1040"/>
        <o:r id="V:Rule11" type="connector" idref="#_x0000_s1030"/>
        <o:r id="V:Rule12" type="connector" idref="#_x0000_s1043"/>
        <o:r id="V:Rule13" type="connector" idref="#_x0000_s1041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4AD"/>
  </w:style>
  <w:style w:type="paragraph" w:styleId="a6">
    <w:name w:val="footer"/>
    <w:basedOn w:val="a"/>
    <w:link w:val="a7"/>
    <w:uiPriority w:val="99"/>
    <w:semiHidden/>
    <w:unhideWhenUsed/>
    <w:rsid w:val="0012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4AD"/>
  </w:style>
  <w:style w:type="paragraph" w:styleId="a8">
    <w:name w:val="Balloon Text"/>
    <w:basedOn w:val="a"/>
    <w:link w:val="a9"/>
    <w:uiPriority w:val="99"/>
    <w:semiHidden/>
    <w:unhideWhenUsed/>
    <w:rsid w:val="0012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6BF40-9593-4AC7-858D-ECD29449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10</cp:revision>
  <cp:lastPrinted>2018-07-30T12:19:00Z</cp:lastPrinted>
  <dcterms:created xsi:type="dcterms:W3CDTF">2015-07-16T10:05:00Z</dcterms:created>
  <dcterms:modified xsi:type="dcterms:W3CDTF">2018-07-30T12:22:00Z</dcterms:modified>
</cp:coreProperties>
</file>