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САЯНСКОГО РАЙОНА</w:t>
      </w:r>
    </w:p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КРАСНОЯРСКОГО КРАЯ</w:t>
      </w:r>
    </w:p>
    <w:p w:rsidR="00C67A11" w:rsidRPr="00C67A11" w:rsidRDefault="00C67A11" w:rsidP="00C67A11">
      <w:pPr>
        <w:tabs>
          <w:tab w:val="left" w:pos="1701"/>
        </w:tabs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C67A11" w:rsidRPr="00C67A11" w:rsidRDefault="00C67A11" w:rsidP="00C67A11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РЕШЕНИЕ</w:t>
      </w:r>
    </w:p>
    <w:p w:rsidR="00C67A11" w:rsidRPr="00C67A11" w:rsidRDefault="00C67A11" w:rsidP="00C67A11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C67A11" w:rsidRPr="00A25FCD" w:rsidRDefault="00A25FCD" w:rsidP="00C67A1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25FCD">
        <w:rPr>
          <w:rFonts w:ascii="Arial" w:hAnsi="Arial" w:cs="Arial"/>
          <w:sz w:val="24"/>
          <w:szCs w:val="24"/>
        </w:rPr>
        <w:t>17.11.2020 д. Тинская № 6</w:t>
      </w:r>
    </w:p>
    <w:p w:rsidR="00C67A11" w:rsidRPr="00C67A11" w:rsidRDefault="00C67A11" w:rsidP="00C67A11">
      <w:pPr>
        <w:tabs>
          <w:tab w:val="center" w:pos="467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67A11" w:rsidRPr="00C67A11" w:rsidRDefault="00C67A11" w:rsidP="00C67A11">
      <w:pPr>
        <w:tabs>
          <w:tab w:val="center" w:pos="467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7A11">
        <w:rPr>
          <w:rFonts w:ascii="Arial" w:hAnsi="Arial" w:cs="Arial"/>
          <w:b/>
          <w:sz w:val="32"/>
          <w:szCs w:val="32"/>
        </w:rPr>
        <w:t>Об утверждении проекта решения Тинского сельского Совета депутатов «О внесении изменений и дополнений в Устав муниципального образования Тинский сельсовет Саянского района Красноярского края»</w:t>
      </w:r>
    </w:p>
    <w:p w:rsidR="00C67A11" w:rsidRPr="00C67A11" w:rsidRDefault="00C67A11" w:rsidP="00C67A11">
      <w:pPr>
        <w:tabs>
          <w:tab w:val="center" w:pos="467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67A11" w:rsidRDefault="00C67A11" w:rsidP="00C67A11">
      <w:pPr>
        <w:tabs>
          <w:tab w:val="center" w:pos="4677"/>
        </w:tabs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67A11">
        <w:rPr>
          <w:rFonts w:ascii="Arial" w:hAnsi="Arial" w:cs="Arial"/>
          <w:color w:val="000000" w:themeColor="text1"/>
        </w:rPr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Закона Красноярского края от 15.10.2015 № 9-3724 «О закреплении вопросов местного значения за сельскими поселениями Красноярского края», руководствуясь  Уставом муниципального образования Тинский сельсовет, сельский Совет депутатов РЕШИЛ:</w:t>
      </w:r>
      <w:proofErr w:type="gramEnd"/>
    </w:p>
    <w:p w:rsidR="00C67A11" w:rsidRPr="00C67A11" w:rsidRDefault="00C67A11" w:rsidP="00C67A11">
      <w:pPr>
        <w:tabs>
          <w:tab w:val="center" w:pos="4677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C67A11" w:rsidRPr="00C67A11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C67A11">
        <w:rPr>
          <w:rFonts w:ascii="Arial" w:hAnsi="Arial" w:cs="Arial"/>
          <w:color w:val="000000" w:themeColor="text1"/>
        </w:rPr>
        <w:t>Утвердить проект решения сельского Совета депутатов «О внесении изменений и дополнений в Устав муниципаль</w:t>
      </w:r>
      <w:r>
        <w:rPr>
          <w:rFonts w:ascii="Arial" w:hAnsi="Arial" w:cs="Arial"/>
          <w:color w:val="000000" w:themeColor="text1"/>
        </w:rPr>
        <w:t xml:space="preserve">ного образования Тинский </w:t>
      </w:r>
      <w:r w:rsidRPr="00C67A11">
        <w:rPr>
          <w:rFonts w:ascii="Arial" w:hAnsi="Arial" w:cs="Arial"/>
          <w:color w:val="000000" w:themeColor="text1"/>
        </w:rPr>
        <w:t>сельсов</w:t>
      </w:r>
      <w:r>
        <w:rPr>
          <w:rFonts w:ascii="Arial" w:hAnsi="Arial" w:cs="Arial"/>
          <w:color w:val="000000" w:themeColor="text1"/>
        </w:rPr>
        <w:t>ет, принятый на сходе граждан 29.07.2002 года.</w:t>
      </w:r>
      <w:r w:rsidRPr="00C67A11">
        <w:rPr>
          <w:rFonts w:ascii="Arial" w:hAnsi="Arial" w:cs="Arial"/>
          <w:color w:val="000000" w:themeColor="text1"/>
        </w:rPr>
        <w:t xml:space="preserve"> (Приложение 1).</w:t>
      </w:r>
    </w:p>
    <w:p w:rsidR="00C67A11" w:rsidRPr="00C67A11" w:rsidRDefault="00722374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7A11" w:rsidRPr="00C67A11">
        <w:rPr>
          <w:rFonts w:ascii="Arial" w:hAnsi="Arial" w:cs="Arial"/>
        </w:rPr>
        <w:t>Опу</w:t>
      </w:r>
      <w:r w:rsidR="00C67A11">
        <w:rPr>
          <w:rFonts w:ascii="Arial" w:hAnsi="Arial" w:cs="Arial"/>
        </w:rPr>
        <w:t>бликовать проект решения Т</w:t>
      </w:r>
      <w:r w:rsidR="00C67A11" w:rsidRPr="00C67A11">
        <w:rPr>
          <w:rFonts w:ascii="Arial" w:hAnsi="Arial" w:cs="Arial"/>
        </w:rPr>
        <w:t>инского сельского Совета депутатов «О внесении изменений и дополнений в Устав муни</w:t>
      </w:r>
      <w:r w:rsidR="00C67A11">
        <w:rPr>
          <w:rFonts w:ascii="Arial" w:hAnsi="Arial" w:cs="Arial"/>
        </w:rPr>
        <w:t>ципального образования Т</w:t>
      </w:r>
      <w:r w:rsidR="00C67A11" w:rsidRPr="00C67A11">
        <w:rPr>
          <w:rFonts w:ascii="Arial" w:hAnsi="Arial" w:cs="Arial"/>
        </w:rPr>
        <w:t>инский сельсовет» в газете «</w:t>
      </w:r>
      <w:r w:rsidR="00C67A11">
        <w:rPr>
          <w:rFonts w:ascii="Arial" w:hAnsi="Arial" w:cs="Arial"/>
        </w:rPr>
        <w:t>Вести Тинского сельсовета</w:t>
      </w:r>
      <w:r w:rsidR="00C67A11" w:rsidRPr="00C67A11">
        <w:rPr>
          <w:rFonts w:ascii="Arial" w:hAnsi="Arial" w:cs="Arial"/>
        </w:rPr>
        <w:t>».</w:t>
      </w:r>
    </w:p>
    <w:p w:rsidR="00C67A11" w:rsidRPr="00C67A11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r w:rsidRPr="00C67A11">
        <w:rPr>
          <w:rFonts w:ascii="Arial" w:hAnsi="Arial" w:cs="Arial"/>
        </w:rPr>
        <w:t>Утвердить порядок внесения и учета предлож</w:t>
      </w:r>
      <w:r>
        <w:rPr>
          <w:rFonts w:ascii="Arial" w:hAnsi="Arial" w:cs="Arial"/>
        </w:rPr>
        <w:t>ений по проекту решения Т</w:t>
      </w:r>
      <w:r w:rsidRPr="00C67A11">
        <w:rPr>
          <w:rFonts w:ascii="Arial" w:hAnsi="Arial" w:cs="Arial"/>
        </w:rPr>
        <w:t>инского Совета депутатов « О внесении изменени</w:t>
      </w:r>
      <w:r>
        <w:rPr>
          <w:rFonts w:ascii="Arial" w:hAnsi="Arial" w:cs="Arial"/>
        </w:rPr>
        <w:t>й и дополнении в Устав Т</w:t>
      </w:r>
      <w:r w:rsidRPr="00C67A11">
        <w:rPr>
          <w:rFonts w:ascii="Arial" w:hAnsi="Arial" w:cs="Arial"/>
        </w:rPr>
        <w:t>инского сельсовета» (Приложение №2).</w:t>
      </w:r>
    </w:p>
    <w:p w:rsidR="00C67A11" w:rsidRPr="00C67A11" w:rsidRDefault="00C67A11" w:rsidP="00C67A11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67A11">
        <w:rPr>
          <w:rFonts w:ascii="Arial" w:hAnsi="Arial" w:cs="Arial"/>
          <w:color w:val="000000" w:themeColor="text1"/>
        </w:rPr>
        <w:t xml:space="preserve">Назначить публичные слушания по проекту решения Тинского  сельского Совета депутатов «О внесении изменений и дополнений в Устав муниципального образования Тинский сельсовет» </w:t>
      </w:r>
      <w:r w:rsidR="000B1332">
        <w:rPr>
          <w:rFonts w:ascii="Arial" w:hAnsi="Arial" w:cs="Arial"/>
        </w:rPr>
        <w:t>на 22</w:t>
      </w:r>
      <w:r w:rsidRPr="000B1332">
        <w:rPr>
          <w:rFonts w:ascii="Arial" w:hAnsi="Arial" w:cs="Arial"/>
        </w:rPr>
        <w:t xml:space="preserve"> </w:t>
      </w:r>
      <w:r w:rsidR="000B1332" w:rsidRPr="000B1332">
        <w:rPr>
          <w:rFonts w:ascii="Arial" w:hAnsi="Arial" w:cs="Arial"/>
        </w:rPr>
        <w:t>декабря</w:t>
      </w:r>
      <w:r w:rsidRPr="000B1332">
        <w:rPr>
          <w:rFonts w:ascii="Arial" w:hAnsi="Arial" w:cs="Arial"/>
        </w:rPr>
        <w:t xml:space="preserve"> 2020 год в 1</w:t>
      </w:r>
      <w:r w:rsidR="000B1332" w:rsidRPr="000B1332">
        <w:rPr>
          <w:rFonts w:ascii="Arial" w:hAnsi="Arial" w:cs="Arial"/>
        </w:rPr>
        <w:t>4</w:t>
      </w:r>
      <w:r w:rsidRPr="00C67A11">
        <w:rPr>
          <w:rFonts w:ascii="Arial" w:hAnsi="Arial" w:cs="Arial"/>
        </w:rPr>
        <w:t xml:space="preserve"> часов 00 минут в здании сельского дома культуры по адресу: Саянский район, д. Тинская, ул. Ковалева, д. 1.</w:t>
      </w:r>
    </w:p>
    <w:p w:rsidR="00C67A11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r w:rsidRPr="00C67A1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Постоянной комиссии Т</w:t>
      </w:r>
      <w:r w:rsidRPr="00C67A11">
        <w:rPr>
          <w:rFonts w:ascii="Arial" w:hAnsi="Arial" w:cs="Arial"/>
        </w:rPr>
        <w:t>инского сельского Совета депутатов по местному самоуправлению, законности, правопорядку и з</w:t>
      </w:r>
      <w:r>
        <w:rPr>
          <w:rFonts w:ascii="Arial" w:hAnsi="Arial" w:cs="Arial"/>
        </w:rPr>
        <w:t>ащите прав граждан (Хиляс В.В.</w:t>
      </w:r>
      <w:r w:rsidRPr="00C67A11">
        <w:rPr>
          <w:rFonts w:ascii="Arial" w:hAnsi="Arial" w:cs="Arial"/>
        </w:rPr>
        <w:t>) провести публичные слуш</w:t>
      </w:r>
      <w:r>
        <w:rPr>
          <w:rFonts w:ascii="Arial" w:hAnsi="Arial" w:cs="Arial"/>
        </w:rPr>
        <w:t>ания по проекту решения Т</w:t>
      </w:r>
      <w:r w:rsidRPr="00C67A11">
        <w:rPr>
          <w:rFonts w:ascii="Arial" w:hAnsi="Arial" w:cs="Arial"/>
        </w:rPr>
        <w:t>инского сельского совета депутатов «О внесении изменений и дополнений в Устав муни</w:t>
      </w:r>
      <w:r>
        <w:rPr>
          <w:rFonts w:ascii="Arial" w:hAnsi="Arial" w:cs="Arial"/>
        </w:rPr>
        <w:t>ципального образования Т</w:t>
      </w:r>
      <w:r w:rsidRPr="00C67A11">
        <w:rPr>
          <w:rFonts w:ascii="Arial" w:hAnsi="Arial" w:cs="Arial"/>
        </w:rPr>
        <w:t>инский сельсовет».</w:t>
      </w:r>
    </w:p>
    <w:p w:rsidR="00C67A11" w:rsidRPr="00C67A11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C67A11">
        <w:rPr>
          <w:rFonts w:ascii="Arial" w:hAnsi="Arial" w:cs="Arial"/>
        </w:rPr>
        <w:t>Контроль за</w:t>
      </w:r>
      <w:proofErr w:type="gramEnd"/>
      <w:r w:rsidRPr="00C67A11">
        <w:rPr>
          <w:rFonts w:ascii="Arial" w:hAnsi="Arial" w:cs="Arial"/>
        </w:rPr>
        <w:t xml:space="preserve"> исполнением решения возложить на постоянную комиссию по местному самоуправлению, законности, правопорядку и з</w:t>
      </w:r>
      <w:r>
        <w:rPr>
          <w:rFonts w:ascii="Arial" w:hAnsi="Arial" w:cs="Arial"/>
        </w:rPr>
        <w:t>ащите прав граждан (Хиляс В.В.</w:t>
      </w:r>
      <w:r w:rsidRPr="00C67A11">
        <w:rPr>
          <w:rFonts w:ascii="Arial" w:hAnsi="Arial" w:cs="Arial"/>
        </w:rPr>
        <w:t>).</w:t>
      </w:r>
    </w:p>
    <w:p w:rsidR="00C67A11" w:rsidRPr="000B1332" w:rsidRDefault="00C67A11" w:rsidP="00C67A11">
      <w:pPr>
        <w:pStyle w:val="a9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rFonts w:ascii="Arial" w:hAnsi="Arial" w:cs="Arial"/>
        </w:rPr>
      </w:pPr>
      <w:r w:rsidRPr="00C67A11">
        <w:rPr>
          <w:rFonts w:ascii="Arial" w:hAnsi="Arial" w:cs="Arial"/>
          <w:color w:val="000000" w:themeColor="text1"/>
        </w:rPr>
        <w:lastRenderedPageBreak/>
        <w:t>Настоящее Решение опубликовать в газете «</w:t>
      </w:r>
      <w:r>
        <w:rPr>
          <w:rFonts w:ascii="Arial" w:hAnsi="Arial" w:cs="Arial"/>
          <w:color w:val="000000" w:themeColor="text1"/>
        </w:rPr>
        <w:t>В</w:t>
      </w:r>
      <w:r w:rsidRPr="00C67A11">
        <w:rPr>
          <w:rFonts w:ascii="Arial" w:hAnsi="Arial" w:cs="Arial"/>
          <w:color w:val="000000" w:themeColor="text1"/>
        </w:rPr>
        <w:t>ести</w:t>
      </w:r>
      <w:r>
        <w:rPr>
          <w:rFonts w:ascii="Arial" w:hAnsi="Arial" w:cs="Arial"/>
          <w:color w:val="000000" w:themeColor="text1"/>
        </w:rPr>
        <w:t xml:space="preserve"> Тинского сельсовета</w:t>
      </w:r>
      <w:r w:rsidRPr="00C67A11">
        <w:rPr>
          <w:rFonts w:ascii="Arial" w:hAnsi="Arial" w:cs="Arial"/>
          <w:color w:val="000000" w:themeColor="text1"/>
        </w:rPr>
        <w:t xml:space="preserve">»  не позднее </w:t>
      </w:r>
      <w:r w:rsidR="000B1332" w:rsidRPr="000B1332">
        <w:rPr>
          <w:rFonts w:ascii="Arial" w:hAnsi="Arial" w:cs="Arial"/>
          <w:color w:val="000000" w:themeColor="text1"/>
        </w:rPr>
        <w:t>20</w:t>
      </w:r>
      <w:r w:rsidRPr="000B1332">
        <w:rPr>
          <w:rFonts w:ascii="Arial" w:hAnsi="Arial" w:cs="Arial"/>
          <w:color w:val="000000" w:themeColor="text1"/>
        </w:rPr>
        <w:t xml:space="preserve"> ноября 2020 года</w:t>
      </w:r>
      <w:r w:rsidRPr="00C67A11">
        <w:rPr>
          <w:rFonts w:ascii="Arial" w:hAnsi="Arial" w:cs="Arial"/>
          <w:color w:val="000000" w:themeColor="text1"/>
        </w:rPr>
        <w:t>, вступает в силу со дн</w:t>
      </w:r>
      <w:r w:rsidR="000B1332">
        <w:rPr>
          <w:rFonts w:ascii="Arial" w:hAnsi="Arial" w:cs="Arial"/>
          <w:color w:val="000000" w:themeColor="text1"/>
        </w:rPr>
        <w:t>я его официального опубликования.</w:t>
      </w:r>
    </w:p>
    <w:p w:rsidR="00C67A11" w:rsidRPr="00C67A11" w:rsidRDefault="00C67A11" w:rsidP="00C67A11">
      <w:pPr>
        <w:jc w:val="both"/>
        <w:rPr>
          <w:rFonts w:ascii="Arial" w:hAnsi="Arial" w:cs="Arial"/>
        </w:rPr>
      </w:pPr>
    </w:p>
    <w:p w:rsidR="00C67A11" w:rsidRPr="000B1332" w:rsidRDefault="00C67A11" w:rsidP="00C67A11">
      <w:pPr>
        <w:jc w:val="both"/>
        <w:rPr>
          <w:rFonts w:ascii="Arial" w:hAnsi="Arial" w:cs="Arial"/>
          <w:sz w:val="24"/>
          <w:szCs w:val="24"/>
        </w:rPr>
      </w:pPr>
      <w:r w:rsidRPr="000B1332">
        <w:rPr>
          <w:rFonts w:ascii="Arial" w:hAnsi="Arial" w:cs="Arial"/>
          <w:sz w:val="24"/>
          <w:szCs w:val="24"/>
        </w:rPr>
        <w:t>Глава Т</w:t>
      </w:r>
      <w:r w:rsidR="000B1332">
        <w:rPr>
          <w:rFonts w:ascii="Arial" w:hAnsi="Arial" w:cs="Arial"/>
          <w:sz w:val="24"/>
          <w:szCs w:val="24"/>
        </w:rPr>
        <w:t>инского сельсовета</w:t>
      </w:r>
    </w:p>
    <w:p w:rsidR="00C67A11" w:rsidRPr="000B1332" w:rsidRDefault="00C67A11" w:rsidP="00C67A11">
      <w:pPr>
        <w:jc w:val="both"/>
        <w:rPr>
          <w:rFonts w:ascii="Arial" w:hAnsi="Arial" w:cs="Arial"/>
          <w:sz w:val="24"/>
          <w:szCs w:val="24"/>
        </w:rPr>
      </w:pPr>
      <w:r w:rsidRPr="000B1332">
        <w:rPr>
          <w:rFonts w:ascii="Arial" w:hAnsi="Arial" w:cs="Arial"/>
          <w:sz w:val="24"/>
          <w:szCs w:val="24"/>
        </w:rPr>
        <w:t>Председатель Тинского</w:t>
      </w:r>
    </w:p>
    <w:p w:rsidR="00C67A11" w:rsidRPr="00C67A11" w:rsidRDefault="00C67A11" w:rsidP="00C67A11">
      <w:pPr>
        <w:jc w:val="both"/>
        <w:rPr>
          <w:rFonts w:ascii="Arial" w:hAnsi="Arial" w:cs="Arial"/>
        </w:rPr>
      </w:pPr>
      <w:r w:rsidRPr="000B1332">
        <w:rPr>
          <w:rFonts w:ascii="Arial" w:hAnsi="Arial" w:cs="Arial"/>
          <w:sz w:val="24"/>
          <w:szCs w:val="24"/>
        </w:rPr>
        <w:t>Сельского Совета депутатов                       А.В. Бридов</w:t>
      </w:r>
    </w:p>
    <w:p w:rsidR="00C67A11" w:rsidRP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P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P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Default="00C67A11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0B1332" w:rsidRDefault="000B1332" w:rsidP="00C67A11">
      <w:pPr>
        <w:tabs>
          <w:tab w:val="left" w:pos="2280"/>
        </w:tabs>
        <w:jc w:val="right"/>
        <w:rPr>
          <w:rFonts w:ascii="Arial" w:hAnsi="Arial" w:cs="Arial"/>
        </w:rPr>
      </w:pPr>
    </w:p>
    <w:p w:rsidR="00C67A11" w:rsidRPr="000B1332" w:rsidRDefault="00C67A11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0B133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67A11" w:rsidRPr="000B1332" w:rsidRDefault="00C67A11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0B1332">
        <w:rPr>
          <w:rFonts w:ascii="Arial" w:hAnsi="Arial" w:cs="Arial"/>
          <w:sz w:val="24"/>
          <w:szCs w:val="24"/>
        </w:rPr>
        <w:t xml:space="preserve"> к решению </w:t>
      </w:r>
    </w:p>
    <w:p w:rsidR="00C67A11" w:rsidRPr="000B1332" w:rsidRDefault="00C67A11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0B1332">
        <w:rPr>
          <w:rFonts w:ascii="Arial" w:hAnsi="Arial" w:cs="Arial"/>
          <w:sz w:val="24"/>
          <w:szCs w:val="24"/>
        </w:rPr>
        <w:t xml:space="preserve">Тинского сельского Совета депутатов </w:t>
      </w:r>
    </w:p>
    <w:p w:rsidR="00C67A11" w:rsidRPr="000B1332" w:rsidRDefault="005064A6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17.11.2020 г №6</w:t>
      </w:r>
      <w:r w:rsidR="00C67A11" w:rsidRPr="000B1332">
        <w:rPr>
          <w:rFonts w:ascii="Arial" w:hAnsi="Arial" w:cs="Arial"/>
          <w:sz w:val="24"/>
          <w:szCs w:val="24"/>
        </w:rPr>
        <w:t xml:space="preserve"> </w:t>
      </w:r>
    </w:p>
    <w:p w:rsidR="00AC3B2E" w:rsidRDefault="00AC3B2E" w:rsidP="00C67A11">
      <w:pPr>
        <w:tabs>
          <w:tab w:val="left" w:pos="1701"/>
        </w:tabs>
        <w:ind w:firstLine="709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C67A11" w:rsidRPr="00C67A11" w:rsidRDefault="00C67A11" w:rsidP="00C67A11">
      <w:pPr>
        <w:tabs>
          <w:tab w:val="left" w:pos="1701"/>
        </w:tabs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C67A11">
        <w:rPr>
          <w:rFonts w:ascii="Arial" w:hAnsi="Arial" w:cs="Arial"/>
          <w:b/>
          <w:noProof/>
          <w:sz w:val="24"/>
          <w:szCs w:val="24"/>
        </w:rPr>
        <w:t>Проект</w:t>
      </w:r>
    </w:p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САЯНСКОГО РАЙОНА</w:t>
      </w:r>
    </w:p>
    <w:p w:rsidR="00C67A11" w:rsidRPr="00C67A11" w:rsidRDefault="00C67A11" w:rsidP="00C67A11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КРАСНОЯРСКОГО КРАЯ</w:t>
      </w:r>
    </w:p>
    <w:p w:rsidR="00C67A11" w:rsidRPr="00C67A11" w:rsidRDefault="00C67A11" w:rsidP="00C67A11">
      <w:pPr>
        <w:tabs>
          <w:tab w:val="left" w:pos="1701"/>
        </w:tabs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C67A11" w:rsidRPr="00C67A11" w:rsidRDefault="00C67A11" w:rsidP="00C67A11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C67A11">
        <w:rPr>
          <w:rFonts w:ascii="Arial" w:hAnsi="Arial" w:cs="Arial"/>
          <w:b/>
          <w:sz w:val="36"/>
          <w:szCs w:val="36"/>
        </w:rPr>
        <w:t>РЕШЕНИЕ</w:t>
      </w:r>
    </w:p>
    <w:p w:rsidR="00C67A11" w:rsidRPr="00C67A11" w:rsidRDefault="00C67A11" w:rsidP="00C67A11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C67A11" w:rsidRPr="00C67A11" w:rsidRDefault="00C67A11" w:rsidP="00C67A1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_______2020 д. Тинская № ___</w:t>
      </w:r>
    </w:p>
    <w:p w:rsidR="00C67A11" w:rsidRPr="00C67A11" w:rsidRDefault="00C67A11" w:rsidP="00C67A11">
      <w:pPr>
        <w:tabs>
          <w:tab w:val="center" w:pos="467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67A11" w:rsidRDefault="00C67A11" w:rsidP="00C67A11">
      <w:pPr>
        <w:tabs>
          <w:tab w:val="center" w:pos="4677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7A11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ТИНСКИЙ СЕЛЬСОВЕТ САЯНСКОГО РАЙОНА КРАСНОЯРСКОГО КРАЯ</w:t>
      </w:r>
    </w:p>
    <w:p w:rsidR="00B71965" w:rsidRDefault="00B71965" w:rsidP="00B719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3B2E">
        <w:rPr>
          <w:rFonts w:ascii="Arial" w:hAnsi="Arial" w:cs="Arial"/>
          <w:sz w:val="24"/>
          <w:szCs w:val="24"/>
        </w:rPr>
        <w:t xml:space="preserve">В целях  приведения Устава муниципального образования Тинский сельсовет, принятого на сходе граждан 29.07.2002 года </w:t>
      </w:r>
      <w:proofErr w:type="gramStart"/>
      <w:r w:rsidRPr="00AC3B2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C3B2E">
        <w:rPr>
          <w:rFonts w:ascii="Arial" w:hAnsi="Arial" w:cs="Arial"/>
          <w:sz w:val="24"/>
          <w:szCs w:val="24"/>
        </w:rPr>
        <w:t xml:space="preserve">с изменениями и дополнениями, принятыми  решением от </w:t>
      </w:r>
      <w:r w:rsidRPr="00AC3B2E">
        <w:rPr>
          <w:rFonts w:ascii="Arial" w:hAnsi="Arial" w:cs="Arial"/>
          <w:color w:val="000000"/>
          <w:sz w:val="24"/>
          <w:szCs w:val="24"/>
        </w:rPr>
        <w:t>26.01.2005 № 1; </w:t>
      </w:r>
      <w:hyperlink r:id="rId9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22.02.2007 № 4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 xml:space="preserve">; </w:t>
      </w:r>
      <w:hyperlink r:id="rId10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15.02.2008 № 03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>; </w:t>
      </w:r>
      <w:hyperlink r:id="rId11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15.12.2008 № 26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>; </w:t>
      </w:r>
      <w:hyperlink r:id="rId12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17.08.2009 № 17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>; </w:t>
      </w:r>
      <w:hyperlink r:id="rId13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23.07.2010 № 15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 xml:space="preserve">; </w:t>
      </w:r>
      <w:hyperlink r:id="rId14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30.11.2010 № 24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>; </w:t>
      </w:r>
      <w:hyperlink r:id="rId15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29.06.2011 № 9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>; </w:t>
      </w:r>
      <w:hyperlink r:id="rId16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06.12.2011 № 18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 xml:space="preserve">; </w:t>
      </w:r>
      <w:hyperlink r:id="rId17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10.05.2012 № 6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>; </w:t>
      </w:r>
      <w:hyperlink r:id="rId18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30.11.2012 № 21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>; </w:t>
      </w:r>
      <w:hyperlink r:id="rId19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18.10.2013 № 24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 xml:space="preserve">; </w:t>
      </w:r>
      <w:hyperlink r:id="rId20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28.04.2014 № 6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>; </w:t>
      </w:r>
      <w:hyperlink r:id="rId21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10.03.2016 № 3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>; </w:t>
      </w:r>
      <w:hyperlink r:id="rId22" w:tgtFrame="_blank" w:history="1">
        <w:r w:rsidRPr="00AC3B2E">
          <w:rPr>
            <w:rFonts w:ascii="Arial" w:hAnsi="Arial" w:cs="Arial"/>
            <w:color w:val="0000FF"/>
            <w:sz w:val="24"/>
            <w:szCs w:val="24"/>
          </w:rPr>
          <w:t>от 26.02.2020 № 1</w:t>
        </w:r>
      </w:hyperlink>
      <w:r w:rsidRPr="00AC3B2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AC3B2E">
        <w:rPr>
          <w:rFonts w:ascii="Arial" w:hAnsi="Arial" w:cs="Arial"/>
          <w:sz w:val="24"/>
          <w:szCs w:val="24"/>
        </w:rPr>
        <w:t xml:space="preserve"> в соответствие </w:t>
      </w:r>
      <w:r w:rsidRPr="00AC3B2E">
        <w:rPr>
          <w:rFonts w:ascii="Arial" w:hAnsi="Arial" w:cs="Arial"/>
          <w:color w:val="000000" w:themeColor="text1"/>
          <w:sz w:val="24"/>
          <w:szCs w:val="24"/>
        </w:rPr>
        <w:t xml:space="preserve"> со статьями 14.1, 27, 29, 31, 40 Федерального закона Российской федерации от 06.10.2003 года № 131-ФЗ «Об общих принципах организаций местного самоуправления в Российской Федерации» </w:t>
      </w:r>
      <w:proofErr w:type="gramStart"/>
      <w:r w:rsidRPr="00AC3B2E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 w:rsidRPr="00AC3B2E">
        <w:rPr>
          <w:rFonts w:ascii="Arial" w:hAnsi="Arial" w:cs="Arial"/>
          <w:color w:val="000000" w:themeColor="text1"/>
          <w:sz w:val="24"/>
          <w:szCs w:val="24"/>
        </w:rPr>
        <w:t xml:space="preserve">в редакции Федеральных законов от 24.04.2020 № 148-ФЗ, от 20.07.2020, № 236-ФЗ, № 241-ФЗ),  Законом Красноярского края от 09.07.2020 № 9-4046 «О внесении изменений в статью 2 Закона края «О гарантиях осуществления полномочий депутата, члена </w:t>
      </w:r>
      <w:proofErr w:type="gramStart"/>
      <w:r w:rsidRPr="00AC3B2E">
        <w:rPr>
          <w:rFonts w:ascii="Arial" w:hAnsi="Arial" w:cs="Arial"/>
          <w:color w:val="000000" w:themeColor="text1"/>
          <w:sz w:val="24"/>
          <w:szCs w:val="24"/>
        </w:rPr>
        <w:t>выборного органа местного самоуправления, выборного должностного лица местного самоуправления в Красноярского крае», руководствуясь Уставом муниципального образования Тинский сельсовет, сельский Совет депутатов РЕШИЛ:</w:t>
      </w:r>
      <w:proofErr w:type="gramEnd"/>
    </w:p>
    <w:p w:rsidR="00722374" w:rsidRDefault="00722374" w:rsidP="00B719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2374" w:rsidRPr="00AC3B2E" w:rsidRDefault="00722374" w:rsidP="00B7196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965" w:rsidRPr="00B71965" w:rsidRDefault="00B71965" w:rsidP="00B71965">
      <w:pPr>
        <w:pStyle w:val="a9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71965">
        <w:rPr>
          <w:rFonts w:ascii="Arial" w:hAnsi="Arial" w:cs="Arial"/>
        </w:rPr>
        <w:t xml:space="preserve">Внести в Устав муниципального образования Тинский сельсовет принятого на сходе граждан 29.07.2002 года, следующие изменения и дополнения: </w:t>
      </w:r>
    </w:p>
    <w:p w:rsidR="00C67A11" w:rsidRPr="00C67A11" w:rsidRDefault="00C67A11" w:rsidP="00C67A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1.1. Пункт 2 статьи 22 изложить в новой редакции:</w:t>
      </w:r>
    </w:p>
    <w:p w:rsidR="00C67A11" w:rsidRPr="00C67A11" w:rsidRDefault="00C67A11" w:rsidP="00C67A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«2. Совет депутатов состоит из 7 депутатов,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с соблюдением примерного равенства избирателей на один депутатский мандат сроком на 5 лет</w:t>
      </w:r>
      <w:proofErr w:type="gramStart"/>
      <w:r w:rsidRPr="00C67A11">
        <w:rPr>
          <w:rFonts w:ascii="Arial" w:hAnsi="Arial" w:cs="Arial"/>
          <w:sz w:val="24"/>
          <w:szCs w:val="24"/>
        </w:rPr>
        <w:t>.»</w:t>
      </w:r>
      <w:proofErr w:type="gramEnd"/>
    </w:p>
    <w:p w:rsidR="00C67A11" w:rsidRPr="00C67A11" w:rsidRDefault="00C67A11" w:rsidP="00C67A11">
      <w:pPr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 xml:space="preserve">1.2. </w:t>
      </w:r>
      <w:r w:rsidRPr="00C67A11">
        <w:rPr>
          <w:rFonts w:ascii="Arial" w:hAnsi="Arial" w:cs="Arial"/>
          <w:bCs/>
          <w:kern w:val="32"/>
          <w:sz w:val="24"/>
          <w:szCs w:val="24"/>
        </w:rPr>
        <w:t>Статью 30 устава дополнить пунктом 9 следующего содержания:</w:t>
      </w:r>
    </w:p>
    <w:p w:rsidR="00C67A11" w:rsidRPr="00C67A11" w:rsidRDefault="00C67A11" w:rsidP="00C67A11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67A11">
        <w:rPr>
          <w:rFonts w:ascii="Arial" w:hAnsi="Arial" w:cs="Arial"/>
          <w:bCs/>
          <w:kern w:val="32"/>
          <w:sz w:val="24"/>
          <w:szCs w:val="24"/>
        </w:rPr>
        <w:lastRenderedPageBreak/>
        <w:t xml:space="preserve">«9. </w:t>
      </w:r>
      <w:r w:rsidR="001C43D6">
        <w:rPr>
          <w:rFonts w:ascii="Arial" w:hAnsi="Arial" w:cs="Arial"/>
          <w:sz w:val="24"/>
          <w:szCs w:val="24"/>
        </w:rPr>
        <w:t>Депутату С</w:t>
      </w:r>
      <w:r w:rsidR="00F61B66">
        <w:rPr>
          <w:rFonts w:ascii="Arial" w:hAnsi="Arial" w:cs="Arial"/>
          <w:sz w:val="24"/>
          <w:szCs w:val="24"/>
        </w:rPr>
        <w:t>овета депутатов</w:t>
      </w:r>
      <w:r w:rsidRPr="00C67A11">
        <w:rPr>
          <w:rFonts w:ascii="Arial" w:hAnsi="Arial" w:cs="Arial"/>
          <w:sz w:val="24"/>
          <w:szCs w:val="24"/>
        </w:rPr>
        <w:t xml:space="preserve"> </w:t>
      </w:r>
      <w:r w:rsidRPr="00C67A11">
        <w:rPr>
          <w:rFonts w:ascii="Arial" w:hAnsi="Arial" w:cs="Arial"/>
          <w:bCs/>
          <w:iCs/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на два рабочих дня в месяц».</w:t>
      </w:r>
    </w:p>
    <w:p w:rsidR="00C67A11" w:rsidRPr="00C67A11" w:rsidRDefault="00C67A11" w:rsidP="00C67A1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1.3. Пункт 2 статьи 47 Устава дополнить подпунктом 2.7 следующего содержания: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«2.7. обсуждение инициативного проекта и принятие решения по вопросу о его одобрении».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1.4. Статью 48 Устава</w:t>
      </w:r>
      <w:r w:rsidRPr="00C67A1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A11">
        <w:rPr>
          <w:rFonts w:ascii="Arial" w:hAnsi="Arial" w:cs="Arial"/>
          <w:sz w:val="24"/>
          <w:szCs w:val="24"/>
        </w:rPr>
        <w:t>дополнить пунктом 3 следующего содержания: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« 3.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C67A11" w:rsidRPr="00C67A11" w:rsidRDefault="00AC3B2E" w:rsidP="00C67A1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C67A11" w:rsidRPr="00C67A11">
        <w:rPr>
          <w:rFonts w:ascii="Arial" w:hAnsi="Arial" w:cs="Arial"/>
          <w:sz w:val="24"/>
          <w:szCs w:val="24"/>
        </w:rPr>
        <w:t xml:space="preserve"> Пункт 1 статьи 39 Устава</w:t>
      </w:r>
      <w:r w:rsidR="00C67A11" w:rsidRPr="00C67A11">
        <w:rPr>
          <w:rFonts w:ascii="Arial" w:hAnsi="Arial" w:cs="Arial"/>
          <w:i/>
          <w:iCs/>
          <w:sz w:val="24"/>
          <w:szCs w:val="24"/>
        </w:rPr>
        <w:t xml:space="preserve"> </w:t>
      </w:r>
      <w:r w:rsidR="00C67A11" w:rsidRPr="00C67A11">
        <w:rPr>
          <w:rFonts w:ascii="Arial" w:hAnsi="Arial" w:cs="Arial"/>
          <w:sz w:val="24"/>
          <w:szCs w:val="24"/>
        </w:rPr>
        <w:t>изложить в новой редакции: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C67A11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C67A11">
        <w:rPr>
          <w:rFonts w:ascii="Arial" w:hAnsi="Arial" w:cs="Arial"/>
          <w:sz w:val="24"/>
          <w:szCs w:val="24"/>
        </w:rPr>
        <w:t xml:space="preserve"> муниципального образования могут проводиться собрания граждан».</w:t>
      </w:r>
    </w:p>
    <w:p w:rsidR="00C67A11" w:rsidRPr="00C67A11" w:rsidRDefault="00C67A11" w:rsidP="00C67A1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1.6. Пункт 1 статьи 44</w:t>
      </w:r>
      <w:r w:rsidRPr="00C67A1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A11">
        <w:rPr>
          <w:rFonts w:ascii="Arial" w:hAnsi="Arial" w:cs="Arial"/>
          <w:sz w:val="24"/>
          <w:szCs w:val="24"/>
        </w:rPr>
        <w:t>Устава дополнить предложением следующего содержания: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«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возраста».</w:t>
      </w:r>
    </w:p>
    <w:p w:rsidR="00C67A11" w:rsidRPr="00C67A11" w:rsidRDefault="00C67A11" w:rsidP="00C67A1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1.7. Пункт 2 статьи 44</w:t>
      </w:r>
      <w:r w:rsidRPr="00C67A1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A11">
        <w:rPr>
          <w:rFonts w:ascii="Arial" w:hAnsi="Arial" w:cs="Arial"/>
          <w:sz w:val="24"/>
          <w:szCs w:val="24"/>
        </w:rPr>
        <w:t>Устава</w:t>
      </w:r>
      <w:r w:rsidRPr="00C67A1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A11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500D6">
        <w:rPr>
          <w:rFonts w:ascii="Arial" w:hAnsi="Arial" w:cs="Arial"/>
          <w:sz w:val="24"/>
          <w:szCs w:val="24"/>
        </w:rPr>
        <w:t xml:space="preserve">1.8. </w:t>
      </w:r>
      <w:r w:rsidR="004500D6" w:rsidRPr="004500D6">
        <w:rPr>
          <w:rFonts w:ascii="Arial" w:hAnsi="Arial" w:cs="Arial"/>
          <w:sz w:val="24"/>
          <w:szCs w:val="24"/>
        </w:rPr>
        <w:t>Абзац 1 п</w:t>
      </w:r>
      <w:r w:rsidRPr="004500D6">
        <w:rPr>
          <w:rFonts w:ascii="Arial" w:hAnsi="Arial" w:cs="Arial"/>
          <w:sz w:val="24"/>
          <w:szCs w:val="24"/>
        </w:rPr>
        <w:t>ункт 3 статьи 44</w:t>
      </w:r>
      <w:r w:rsidRPr="004500D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500D6">
        <w:rPr>
          <w:rFonts w:ascii="Arial" w:hAnsi="Arial" w:cs="Arial"/>
          <w:sz w:val="24"/>
          <w:szCs w:val="24"/>
        </w:rPr>
        <w:t xml:space="preserve">Устава </w:t>
      </w:r>
      <w:r w:rsidR="004500D6" w:rsidRPr="004500D6">
        <w:rPr>
          <w:rFonts w:ascii="Arial" w:hAnsi="Arial" w:cs="Arial"/>
          <w:sz w:val="24"/>
          <w:szCs w:val="24"/>
        </w:rPr>
        <w:t>изложить в новой редакции: «</w:t>
      </w:r>
      <w:r w:rsidRPr="004500D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о назначении опроса граждан принимается Советом депутатов сельсовета.</w:t>
      </w:r>
      <w:r w:rsidR="004500D6" w:rsidRPr="004500D6">
        <w:rPr>
          <w:rFonts w:ascii="Arial" w:hAnsi="Arial" w:cs="Arial"/>
          <w:sz w:val="24"/>
          <w:szCs w:val="24"/>
        </w:rPr>
        <w:t xml:space="preserve"> Для проведения опроса граждан может использоваться официальный сайт муниципального образования в информационно-телекоммуникационной сети</w:t>
      </w:r>
      <w:r w:rsidR="004500D6" w:rsidRPr="00C67A11">
        <w:rPr>
          <w:rFonts w:ascii="Arial" w:hAnsi="Arial" w:cs="Arial"/>
          <w:sz w:val="24"/>
          <w:szCs w:val="24"/>
        </w:rPr>
        <w:t xml:space="preserve"> </w:t>
      </w:r>
      <w:r w:rsidR="004500D6">
        <w:rPr>
          <w:rFonts w:ascii="Arial" w:hAnsi="Arial" w:cs="Arial"/>
          <w:sz w:val="24"/>
          <w:szCs w:val="24"/>
        </w:rPr>
        <w:t>«</w:t>
      </w:r>
      <w:r w:rsidR="004500D6" w:rsidRPr="00C67A11">
        <w:rPr>
          <w:rFonts w:ascii="Arial" w:hAnsi="Arial" w:cs="Arial"/>
          <w:sz w:val="24"/>
          <w:szCs w:val="24"/>
        </w:rPr>
        <w:t>Интернет</w:t>
      </w:r>
      <w:r w:rsidR="004500D6">
        <w:rPr>
          <w:rFonts w:ascii="Arial" w:hAnsi="Arial" w:cs="Arial"/>
          <w:sz w:val="24"/>
          <w:szCs w:val="24"/>
        </w:rPr>
        <w:t>».</w:t>
      </w:r>
      <w:r w:rsidR="004500D6" w:rsidRPr="004500D6">
        <w:rPr>
          <w:rFonts w:ascii="Arial" w:hAnsi="Arial" w:cs="Arial"/>
          <w:color w:val="000000"/>
          <w:sz w:val="24"/>
          <w:szCs w:val="24"/>
        </w:rPr>
        <w:t xml:space="preserve"> </w:t>
      </w:r>
      <w:r w:rsidR="004500D6" w:rsidRPr="008D2F15">
        <w:rPr>
          <w:rFonts w:ascii="Arial" w:hAnsi="Arial" w:cs="Arial"/>
          <w:color w:val="000000"/>
          <w:sz w:val="24"/>
          <w:szCs w:val="24"/>
        </w:rPr>
        <w:t>В решении о назначении опроса граждан устанавливаются:</w:t>
      </w:r>
      <w:r w:rsidR="00722374">
        <w:rPr>
          <w:rFonts w:ascii="Arial" w:hAnsi="Arial" w:cs="Arial"/>
          <w:color w:val="000000"/>
          <w:sz w:val="26"/>
          <w:szCs w:val="26"/>
          <w:shd w:val="clear" w:color="auto" w:fill="FFFFFF"/>
        </w:rPr>
        <w:t>».</w:t>
      </w:r>
    </w:p>
    <w:p w:rsidR="00C67A11" w:rsidRPr="00C67A11" w:rsidRDefault="00C67A11" w:rsidP="00C67A1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1.9. Пункт 3 статьи 44</w:t>
      </w:r>
      <w:r w:rsidRPr="00C67A1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A11">
        <w:rPr>
          <w:rFonts w:ascii="Arial" w:hAnsi="Arial" w:cs="Arial"/>
          <w:sz w:val="24"/>
          <w:szCs w:val="24"/>
        </w:rPr>
        <w:t>Устава дополнить абзацем следующего содержания: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« 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"Интернет"».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1.10. А</w:t>
      </w:r>
      <w:r w:rsidR="00722374">
        <w:rPr>
          <w:rFonts w:ascii="Arial" w:hAnsi="Arial" w:cs="Arial"/>
          <w:sz w:val="24"/>
          <w:szCs w:val="24"/>
        </w:rPr>
        <w:t>бзац 2 пункта 7 статьи</w:t>
      </w:r>
      <w:r w:rsidRPr="00C67A11">
        <w:rPr>
          <w:rFonts w:ascii="Arial" w:hAnsi="Arial" w:cs="Arial"/>
          <w:sz w:val="24"/>
          <w:szCs w:val="24"/>
        </w:rPr>
        <w:t xml:space="preserve"> 44</w:t>
      </w:r>
      <w:r w:rsidRPr="00C67A1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A11">
        <w:rPr>
          <w:rFonts w:ascii="Arial" w:hAnsi="Arial" w:cs="Arial"/>
          <w:sz w:val="24"/>
          <w:szCs w:val="24"/>
        </w:rPr>
        <w:t>Устава изложить в новой редакции: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«-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C67A11">
        <w:rPr>
          <w:rFonts w:ascii="Arial" w:hAnsi="Arial" w:cs="Arial"/>
          <w:sz w:val="24"/>
          <w:szCs w:val="24"/>
        </w:rPr>
        <w:t>.».</w:t>
      </w:r>
      <w:proofErr w:type="gramEnd"/>
    </w:p>
    <w:p w:rsidR="00C67A11" w:rsidRPr="00C67A11" w:rsidRDefault="00C67A11" w:rsidP="00C67A1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1.11. Статью 8.1</w:t>
      </w:r>
      <w:r w:rsidRPr="00C67A11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A11">
        <w:rPr>
          <w:rFonts w:ascii="Arial" w:hAnsi="Arial" w:cs="Arial"/>
          <w:sz w:val="24"/>
          <w:szCs w:val="24"/>
        </w:rPr>
        <w:t>дополнить подпунктом 1.16 следующего содержания: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«16.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11. Настоящее Решение подлежит государственной регистрации.</w:t>
      </w:r>
    </w:p>
    <w:p w:rsidR="00C67A11" w:rsidRPr="00C67A11" w:rsidRDefault="00C67A11" w:rsidP="00C67A1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C67A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7A1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C67A11" w:rsidRPr="00C67A11" w:rsidRDefault="00C67A11" w:rsidP="00C67A1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 xml:space="preserve">13. Настоящее Решение вступает в силу после государственной регистрации в установленном законом порядке и его официального опубликования. Пункты 1.3 – 1.10 настоящего Решения вступает в силу после </w:t>
      </w:r>
      <w:r w:rsidRPr="00C67A11">
        <w:rPr>
          <w:rFonts w:ascii="Arial" w:hAnsi="Arial" w:cs="Arial"/>
          <w:sz w:val="24"/>
          <w:szCs w:val="24"/>
        </w:rPr>
        <w:lastRenderedPageBreak/>
        <w:t>государственной регистрации в установленном законом порядке и его официального опубликования, но не ранее 1 января 2021 года.</w:t>
      </w:r>
    </w:p>
    <w:p w:rsidR="00C67A11" w:rsidRPr="00C67A11" w:rsidRDefault="00C67A11" w:rsidP="00C67A1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22374" w:rsidRDefault="00C67A11" w:rsidP="00C67A1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C67A11">
        <w:rPr>
          <w:rFonts w:ascii="Arial" w:hAnsi="Arial" w:cs="Arial"/>
          <w:sz w:val="24"/>
          <w:szCs w:val="24"/>
        </w:rPr>
        <w:t>Глава</w:t>
      </w:r>
      <w:r w:rsidRPr="00C67A11">
        <w:rPr>
          <w:rFonts w:ascii="Arial" w:hAnsi="Arial" w:cs="Arial"/>
          <w:iCs/>
          <w:sz w:val="24"/>
          <w:szCs w:val="24"/>
        </w:rPr>
        <w:t xml:space="preserve"> Тинского сельсовета</w:t>
      </w:r>
    </w:p>
    <w:p w:rsidR="00B3359B" w:rsidRDefault="00B3359B" w:rsidP="00C67A1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Председатель</w:t>
      </w:r>
    </w:p>
    <w:p w:rsidR="00C67A11" w:rsidRPr="00C67A11" w:rsidRDefault="00B3359B" w:rsidP="00C67A1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сельского Совета депутатов</w:t>
      </w:r>
      <w:r w:rsidR="00C67A11" w:rsidRPr="00C67A11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     </w:t>
      </w:r>
      <w:r w:rsidR="00C67A11" w:rsidRPr="00C67A11">
        <w:rPr>
          <w:rFonts w:ascii="Arial" w:hAnsi="Arial" w:cs="Arial"/>
          <w:iCs/>
          <w:sz w:val="24"/>
          <w:szCs w:val="24"/>
        </w:rPr>
        <w:t xml:space="preserve">              А.В. Бридов</w:t>
      </w:r>
    </w:p>
    <w:p w:rsidR="00C67A11" w:rsidRPr="00C67A11" w:rsidRDefault="00C67A11" w:rsidP="00C67A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67A11" w:rsidRPr="00C67A11" w:rsidRDefault="00C67A11" w:rsidP="00C67A11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C67A11" w:rsidRPr="00C67A11" w:rsidRDefault="00C67A11" w:rsidP="00C67A11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</w:p>
    <w:p w:rsidR="00AC3B2E" w:rsidRDefault="00AC3B2E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</w:p>
    <w:p w:rsidR="00AC3B2E" w:rsidRDefault="00AC3B2E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</w:p>
    <w:p w:rsidR="00AC3B2E" w:rsidRDefault="00AC3B2E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</w:p>
    <w:p w:rsidR="00AC3B2E" w:rsidRDefault="00AC3B2E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</w:p>
    <w:p w:rsidR="00AC3B2E" w:rsidRDefault="00AC3B2E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</w:p>
    <w:p w:rsidR="00C67A11" w:rsidRP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B71965">
        <w:rPr>
          <w:rFonts w:ascii="Arial" w:hAnsi="Arial" w:cs="Arial"/>
          <w:sz w:val="24"/>
          <w:szCs w:val="24"/>
        </w:rPr>
        <w:t>Приложение № 2 к решению</w:t>
      </w:r>
    </w:p>
    <w:p w:rsidR="00C67A11" w:rsidRPr="00B71965" w:rsidRDefault="00B71965" w:rsidP="00C67A11">
      <w:pPr>
        <w:tabs>
          <w:tab w:val="left" w:pos="2280"/>
        </w:tabs>
        <w:jc w:val="right"/>
        <w:rPr>
          <w:rFonts w:ascii="Arial" w:hAnsi="Arial" w:cs="Arial"/>
          <w:sz w:val="24"/>
          <w:szCs w:val="24"/>
        </w:rPr>
      </w:pPr>
      <w:r w:rsidRPr="00B71965">
        <w:rPr>
          <w:rFonts w:ascii="Arial" w:hAnsi="Arial" w:cs="Arial"/>
          <w:sz w:val="24"/>
          <w:szCs w:val="24"/>
        </w:rPr>
        <w:lastRenderedPageBreak/>
        <w:t>Т</w:t>
      </w:r>
      <w:r w:rsidR="00C67A11" w:rsidRPr="00B71965">
        <w:rPr>
          <w:rFonts w:ascii="Arial" w:hAnsi="Arial" w:cs="Arial"/>
          <w:sz w:val="24"/>
          <w:szCs w:val="24"/>
        </w:rPr>
        <w:t>инского сельского Совета депутатов</w:t>
      </w:r>
    </w:p>
    <w:p w:rsidR="00C67A11" w:rsidRPr="00C67A11" w:rsidRDefault="00B71965" w:rsidP="00C67A11">
      <w:pPr>
        <w:tabs>
          <w:tab w:val="left" w:pos="2280"/>
        </w:tabs>
        <w:jc w:val="right"/>
        <w:rPr>
          <w:rFonts w:ascii="Arial" w:hAnsi="Arial" w:cs="Arial"/>
          <w:sz w:val="22"/>
          <w:szCs w:val="22"/>
        </w:rPr>
      </w:pPr>
      <w:r w:rsidRPr="00B71965">
        <w:rPr>
          <w:rFonts w:ascii="Arial" w:hAnsi="Arial" w:cs="Arial"/>
          <w:sz w:val="24"/>
          <w:szCs w:val="24"/>
          <w:highlight w:val="magenta"/>
        </w:rPr>
        <w:t>От 17.11.2020 № 55</w:t>
      </w:r>
    </w:p>
    <w:p w:rsidR="00C67A11" w:rsidRPr="00C67A11" w:rsidRDefault="00C67A11" w:rsidP="00C67A11">
      <w:pPr>
        <w:shd w:val="clear" w:color="auto" w:fill="FFFFFF"/>
        <w:spacing w:line="326" w:lineRule="exact"/>
        <w:jc w:val="both"/>
        <w:rPr>
          <w:rFonts w:ascii="Arial" w:hAnsi="Arial" w:cs="Arial"/>
          <w:sz w:val="22"/>
          <w:szCs w:val="22"/>
        </w:rPr>
      </w:pPr>
    </w:p>
    <w:p w:rsidR="00C67A11" w:rsidRPr="00B3359B" w:rsidRDefault="00C67A11" w:rsidP="00B3359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Порядок учета предложений по проекту решения</w:t>
      </w:r>
    </w:p>
    <w:p w:rsidR="00C67A11" w:rsidRPr="00B3359B" w:rsidRDefault="00B3359B" w:rsidP="00B3359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3359B">
        <w:rPr>
          <w:rFonts w:ascii="Arial" w:hAnsi="Arial" w:cs="Arial"/>
          <w:sz w:val="24"/>
          <w:szCs w:val="24"/>
        </w:rPr>
        <w:t>О ВНЕСЕНИИ ИЗМЕНЕНИЙ В УСТАВ ТИНСКОГО СЕЛЬСОВЕТА</w:t>
      </w:r>
    </w:p>
    <w:p w:rsidR="00C67A11" w:rsidRDefault="00B3359B" w:rsidP="00B3359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И УЧАСТИЯ ГРАЖДАН В ЕГО ОБСУЖДЕНИИ</w:t>
      </w:r>
      <w:r>
        <w:rPr>
          <w:rFonts w:ascii="Arial" w:hAnsi="Arial" w:cs="Arial"/>
          <w:sz w:val="24"/>
          <w:szCs w:val="24"/>
        </w:rPr>
        <w:t>»</w:t>
      </w:r>
    </w:p>
    <w:p w:rsidR="00B3359B" w:rsidRPr="00B3359B" w:rsidRDefault="00B3359B" w:rsidP="00B3359B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</w:t>
      </w:r>
      <w:r w:rsidR="00B3359B">
        <w:rPr>
          <w:rFonts w:ascii="Arial" w:hAnsi="Arial" w:cs="Arial"/>
          <w:sz w:val="24"/>
          <w:szCs w:val="24"/>
        </w:rPr>
        <w:t>енений, вносимых в Устав Т</w:t>
      </w:r>
      <w:r w:rsidRPr="00B3359B">
        <w:rPr>
          <w:rFonts w:ascii="Arial" w:hAnsi="Arial" w:cs="Arial"/>
          <w:sz w:val="24"/>
          <w:szCs w:val="24"/>
        </w:rPr>
        <w:t>инского сельсовета.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2. Проект решения Совета депутатов о внесении изменений в Устав сельсовета (далее -</w:t>
      </w:r>
      <w:r w:rsidR="00B3359B">
        <w:rPr>
          <w:rFonts w:ascii="Arial" w:hAnsi="Arial" w:cs="Arial"/>
          <w:sz w:val="24"/>
          <w:szCs w:val="24"/>
        </w:rPr>
        <w:t xml:space="preserve"> </w:t>
      </w:r>
      <w:r w:rsidRPr="00B3359B">
        <w:rPr>
          <w:rFonts w:ascii="Arial" w:hAnsi="Arial" w:cs="Arial"/>
          <w:sz w:val="24"/>
          <w:szCs w:val="24"/>
        </w:rPr>
        <w:t xml:space="preserve">проект решения) подлежит официальному опубликованию не </w:t>
      </w:r>
      <w:proofErr w:type="gramStart"/>
      <w:r w:rsidRPr="00B3359B">
        <w:rPr>
          <w:rFonts w:ascii="Arial" w:hAnsi="Arial" w:cs="Arial"/>
          <w:sz w:val="24"/>
          <w:szCs w:val="24"/>
        </w:rPr>
        <w:t>позднее</w:t>
      </w:r>
      <w:proofErr w:type="gramEnd"/>
      <w:r w:rsidRPr="00B3359B">
        <w:rPr>
          <w:rFonts w:ascii="Arial" w:hAnsi="Arial" w:cs="Arial"/>
          <w:sz w:val="24"/>
          <w:szCs w:val="24"/>
        </w:rPr>
        <w:t xml:space="preserve">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3.</w:t>
      </w:r>
      <w:r w:rsidR="00B3359B">
        <w:rPr>
          <w:rFonts w:ascii="Arial" w:hAnsi="Arial" w:cs="Arial"/>
          <w:sz w:val="24"/>
          <w:szCs w:val="24"/>
        </w:rPr>
        <w:t xml:space="preserve"> </w:t>
      </w:r>
      <w:r w:rsidRPr="00B3359B">
        <w:rPr>
          <w:rFonts w:ascii="Arial" w:hAnsi="Arial" w:cs="Arial"/>
          <w:sz w:val="24"/>
          <w:szCs w:val="24"/>
        </w:rPr>
        <w:t xml:space="preserve">Предложения по проекту решения могут </w:t>
      </w:r>
      <w:proofErr w:type="gramStart"/>
      <w:r w:rsidRPr="00B3359B">
        <w:rPr>
          <w:rFonts w:ascii="Arial" w:hAnsi="Arial" w:cs="Arial"/>
          <w:sz w:val="24"/>
          <w:szCs w:val="24"/>
        </w:rPr>
        <w:t>вносится</w:t>
      </w:r>
      <w:proofErr w:type="gramEnd"/>
      <w:r w:rsidRPr="00B3359B">
        <w:rPr>
          <w:rFonts w:ascii="Arial" w:hAnsi="Arial" w:cs="Arial"/>
          <w:sz w:val="24"/>
          <w:szCs w:val="24"/>
        </w:rPr>
        <w:t xml:space="preserve"> гражданами Российской Федерации, прож</w:t>
      </w:r>
      <w:r w:rsidR="00B3359B">
        <w:rPr>
          <w:rFonts w:ascii="Arial" w:hAnsi="Arial" w:cs="Arial"/>
          <w:sz w:val="24"/>
          <w:szCs w:val="24"/>
        </w:rPr>
        <w:t>ивающими на территории Т</w:t>
      </w:r>
      <w:r w:rsidRPr="00B3359B">
        <w:rPr>
          <w:rFonts w:ascii="Arial" w:hAnsi="Arial" w:cs="Arial"/>
          <w:sz w:val="24"/>
          <w:szCs w:val="24"/>
        </w:rPr>
        <w:t>инского сельсовета и обладающими избирательным правом.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67A11" w:rsidRPr="00B3359B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359B">
        <w:rPr>
          <w:rFonts w:ascii="Arial" w:hAnsi="Arial" w:cs="Arial"/>
          <w:sz w:val="24"/>
          <w:szCs w:val="24"/>
        </w:rPr>
        <w:t>8.Проект решения, а также вынесенные на публичные (общественные) слушания предложения граждан подлежат обсуждению на публичных общественных) слушаниях в порядке, установленном сел</w:t>
      </w:r>
      <w:r w:rsidR="00B3359B">
        <w:rPr>
          <w:rFonts w:ascii="Arial" w:hAnsi="Arial" w:cs="Arial"/>
          <w:sz w:val="24"/>
          <w:szCs w:val="24"/>
        </w:rPr>
        <w:t>ьским Советом депутатов Т</w:t>
      </w:r>
      <w:r w:rsidRPr="00B3359B">
        <w:rPr>
          <w:rFonts w:ascii="Arial" w:hAnsi="Arial" w:cs="Arial"/>
          <w:sz w:val="24"/>
          <w:szCs w:val="24"/>
        </w:rPr>
        <w:t>инского сельсовета.</w:t>
      </w:r>
      <w:proofErr w:type="gramEnd"/>
    </w:p>
    <w:p w:rsidR="00C67A11" w:rsidRPr="00C67A11" w:rsidRDefault="00C67A11" w:rsidP="00B3359B">
      <w:pPr>
        <w:shd w:val="clear" w:color="auto" w:fill="FFFFFF"/>
        <w:ind w:firstLine="709"/>
        <w:jc w:val="both"/>
        <w:rPr>
          <w:rFonts w:ascii="Arial" w:hAnsi="Arial" w:cs="Arial"/>
          <w:b/>
          <w:noProof/>
          <w:sz w:val="24"/>
          <w:szCs w:val="24"/>
        </w:rPr>
      </w:pPr>
      <w:r w:rsidRPr="00B3359B">
        <w:rPr>
          <w:rFonts w:ascii="Arial" w:hAnsi="Arial" w:cs="Arial"/>
          <w:sz w:val="24"/>
          <w:szCs w:val="24"/>
        </w:rPr>
        <w:t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</w:t>
      </w:r>
    </w:p>
    <w:sectPr w:rsidR="00C67A11" w:rsidRPr="00C67A11" w:rsidSect="005D715F">
      <w:pgSz w:w="11905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D2" w:rsidRDefault="00BD1ED2" w:rsidP="005D715F">
      <w:r>
        <w:separator/>
      </w:r>
    </w:p>
  </w:endnote>
  <w:endnote w:type="continuationSeparator" w:id="0">
    <w:p w:rsidR="00BD1ED2" w:rsidRDefault="00BD1ED2" w:rsidP="005D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D2" w:rsidRDefault="00BD1ED2" w:rsidP="005D715F">
      <w:r>
        <w:separator/>
      </w:r>
    </w:p>
  </w:footnote>
  <w:footnote w:type="continuationSeparator" w:id="0">
    <w:p w:rsidR="00BD1ED2" w:rsidRDefault="00BD1ED2" w:rsidP="005D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57"/>
    <w:rsid w:val="000059E2"/>
    <w:rsid w:val="00007F1E"/>
    <w:rsid w:val="000135C8"/>
    <w:rsid w:val="00022032"/>
    <w:rsid w:val="00023DFA"/>
    <w:rsid w:val="0003600B"/>
    <w:rsid w:val="00042460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B1332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4E0"/>
    <w:rsid w:val="00173B03"/>
    <w:rsid w:val="0018076A"/>
    <w:rsid w:val="00182738"/>
    <w:rsid w:val="00184164"/>
    <w:rsid w:val="00192F48"/>
    <w:rsid w:val="00194DF7"/>
    <w:rsid w:val="001956F1"/>
    <w:rsid w:val="0019712D"/>
    <w:rsid w:val="001C43D6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8406B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961EA"/>
    <w:rsid w:val="003A258B"/>
    <w:rsid w:val="003A7850"/>
    <w:rsid w:val="003B00F2"/>
    <w:rsid w:val="003B5600"/>
    <w:rsid w:val="003C0527"/>
    <w:rsid w:val="003C36D1"/>
    <w:rsid w:val="003C6AD9"/>
    <w:rsid w:val="003D5DC4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0D6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064A6"/>
    <w:rsid w:val="005212CD"/>
    <w:rsid w:val="00524560"/>
    <w:rsid w:val="00526794"/>
    <w:rsid w:val="0053127C"/>
    <w:rsid w:val="00532D6B"/>
    <w:rsid w:val="0053386F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D715F"/>
    <w:rsid w:val="005E0C0E"/>
    <w:rsid w:val="005E1F24"/>
    <w:rsid w:val="005E5043"/>
    <w:rsid w:val="005E7A7A"/>
    <w:rsid w:val="005F54D5"/>
    <w:rsid w:val="005F67A5"/>
    <w:rsid w:val="00615DB9"/>
    <w:rsid w:val="00642C97"/>
    <w:rsid w:val="006513FC"/>
    <w:rsid w:val="00653717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1CEA"/>
    <w:rsid w:val="00702C3C"/>
    <w:rsid w:val="007041D8"/>
    <w:rsid w:val="00722374"/>
    <w:rsid w:val="00723D6F"/>
    <w:rsid w:val="007450E3"/>
    <w:rsid w:val="00747D2F"/>
    <w:rsid w:val="0075035D"/>
    <w:rsid w:val="00755B6F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A501D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3510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45357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15581"/>
    <w:rsid w:val="00A24E9C"/>
    <w:rsid w:val="00A2521A"/>
    <w:rsid w:val="00A25FCD"/>
    <w:rsid w:val="00A3303F"/>
    <w:rsid w:val="00A36755"/>
    <w:rsid w:val="00A42A93"/>
    <w:rsid w:val="00A56BEF"/>
    <w:rsid w:val="00A60636"/>
    <w:rsid w:val="00A668EF"/>
    <w:rsid w:val="00A708C9"/>
    <w:rsid w:val="00A8378F"/>
    <w:rsid w:val="00A84CD4"/>
    <w:rsid w:val="00A86B8D"/>
    <w:rsid w:val="00A909C1"/>
    <w:rsid w:val="00A9241F"/>
    <w:rsid w:val="00AA223A"/>
    <w:rsid w:val="00AB2F6C"/>
    <w:rsid w:val="00AB5C50"/>
    <w:rsid w:val="00AB6D77"/>
    <w:rsid w:val="00AC12BD"/>
    <w:rsid w:val="00AC3B2E"/>
    <w:rsid w:val="00AC4CB5"/>
    <w:rsid w:val="00AC74C6"/>
    <w:rsid w:val="00AC7B3B"/>
    <w:rsid w:val="00AD037C"/>
    <w:rsid w:val="00AD0B4C"/>
    <w:rsid w:val="00AD56F9"/>
    <w:rsid w:val="00AE1468"/>
    <w:rsid w:val="00AE787C"/>
    <w:rsid w:val="00B002F2"/>
    <w:rsid w:val="00B10514"/>
    <w:rsid w:val="00B16B34"/>
    <w:rsid w:val="00B17720"/>
    <w:rsid w:val="00B246B8"/>
    <w:rsid w:val="00B26919"/>
    <w:rsid w:val="00B30FE0"/>
    <w:rsid w:val="00B3359B"/>
    <w:rsid w:val="00B33DA5"/>
    <w:rsid w:val="00B574A7"/>
    <w:rsid w:val="00B578E7"/>
    <w:rsid w:val="00B64EBE"/>
    <w:rsid w:val="00B70822"/>
    <w:rsid w:val="00B71965"/>
    <w:rsid w:val="00B7379F"/>
    <w:rsid w:val="00B859DA"/>
    <w:rsid w:val="00B86290"/>
    <w:rsid w:val="00B962C0"/>
    <w:rsid w:val="00BB6A17"/>
    <w:rsid w:val="00BC5D06"/>
    <w:rsid w:val="00BD1ED2"/>
    <w:rsid w:val="00BD2508"/>
    <w:rsid w:val="00BD633B"/>
    <w:rsid w:val="00BD6B2D"/>
    <w:rsid w:val="00BE019D"/>
    <w:rsid w:val="00BE2552"/>
    <w:rsid w:val="00BF3EC0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67A11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457CB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C76D9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25237"/>
    <w:rsid w:val="00F47126"/>
    <w:rsid w:val="00F551DE"/>
    <w:rsid w:val="00F55D43"/>
    <w:rsid w:val="00F57F89"/>
    <w:rsid w:val="00F600E3"/>
    <w:rsid w:val="00F614A9"/>
    <w:rsid w:val="00F61B66"/>
    <w:rsid w:val="00F62104"/>
    <w:rsid w:val="00F66948"/>
    <w:rsid w:val="00F738B5"/>
    <w:rsid w:val="00F87AAF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715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D715F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D71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nhideWhenUsed/>
    <w:rsid w:val="005D715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715F"/>
  </w:style>
  <w:style w:type="paragraph" w:styleId="a7">
    <w:name w:val="footer"/>
    <w:basedOn w:val="a"/>
    <w:link w:val="a8"/>
    <w:uiPriority w:val="99"/>
    <w:unhideWhenUsed/>
    <w:rsid w:val="005D7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67A11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00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715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D715F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D71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nhideWhenUsed/>
    <w:rsid w:val="005D715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715F"/>
  </w:style>
  <w:style w:type="paragraph" w:styleId="a7">
    <w:name w:val="footer"/>
    <w:basedOn w:val="a"/>
    <w:link w:val="a8"/>
    <w:uiPriority w:val="99"/>
    <w:unhideWhenUsed/>
    <w:rsid w:val="005D7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67A11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00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minjust.ru:8080/bigs/showDocument.html?id=D19F378F-959D-4AF2-BF6E-A953453BC323" TargetMode="External"/><Relationship Id="rId18" Type="http://schemas.openxmlformats.org/officeDocument/2006/relationships/hyperlink" Target="http://pravo-minjust.ru:8080/bigs/showDocument.html?id=2FCEC9AD-4DB8-454E-B6A6-562B2DA6AD3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minjust.ru:8080/bigs/showDocument.html?id=A1442318-58A5-4714-A24E-B81995760D9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-minjust.ru:8080/bigs/zakon.scli.ru" TargetMode="External"/><Relationship Id="rId17" Type="http://schemas.openxmlformats.org/officeDocument/2006/relationships/hyperlink" Target="http://pravo-minjust.ru:8080/bigs/showDocument.html?id=4AE582D5-C594-4ABD-9CFF-B272CAA5E8E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minjust.ru:8080/bigs/showDocument.html?id=4147B16A-5FA7-4C10-BEA0-E1D1366E3037" TargetMode="External"/><Relationship Id="rId20" Type="http://schemas.openxmlformats.org/officeDocument/2006/relationships/hyperlink" Target="http://pravo-minjust.ru:8080/bigs/showDocument.html?id=883F537F-FC17-4CB9-8982-E1859972AFB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:8080/bigs/zakon.scl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-minjust.ru:8080/bigs/showDocument.html?id=02317737-7EDB-42E8-8042-F89469EB239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-minjust.ru:8080/bigs/zakon.scli.ru" TargetMode="External"/><Relationship Id="rId19" Type="http://schemas.openxmlformats.org/officeDocument/2006/relationships/hyperlink" Target="http://pravo-minjust.ru:8080/bigs/showDocument.html?id=16A22EA3-32C7-4B61-BF79-121E0E1C49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:8080/bigs/zakon.scli.ru" TargetMode="External"/><Relationship Id="rId14" Type="http://schemas.openxmlformats.org/officeDocument/2006/relationships/hyperlink" Target="http://pravo-minjust.ru:8080/bigs/showDocument.html?id=E290F15E-8BAC-4CBD-9B2C-1E12E27373D7" TargetMode="External"/><Relationship Id="rId22" Type="http://schemas.openxmlformats.org/officeDocument/2006/relationships/hyperlink" Target="http://pravo-minjust.ru:8080/bigs/showDocument.html?id=CADA7911-D69F-4DCC-AA60-27A13F4B64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890A-7741-425B-BE28-79DABAC8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2020-12-02T04:16:00Z</cp:lastPrinted>
  <dcterms:created xsi:type="dcterms:W3CDTF">2020-11-05T03:21:00Z</dcterms:created>
  <dcterms:modified xsi:type="dcterms:W3CDTF">2020-12-02T04:25:00Z</dcterms:modified>
</cp:coreProperties>
</file>