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CA" w:rsidRPr="00D80B14" w:rsidRDefault="00174ECA" w:rsidP="00174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</w:t>
      </w:r>
      <w:r w:rsidRPr="00D80B14">
        <w:rPr>
          <w:rFonts w:ascii="Arial" w:hAnsi="Arial" w:cs="Arial"/>
          <w:b/>
          <w:bCs/>
          <w:sz w:val="36"/>
          <w:szCs w:val="36"/>
        </w:rPr>
        <w:t>ИНСК</w:t>
      </w:r>
      <w:r>
        <w:rPr>
          <w:rFonts w:ascii="Arial" w:hAnsi="Arial" w:cs="Arial"/>
          <w:b/>
          <w:bCs/>
          <w:sz w:val="36"/>
          <w:szCs w:val="36"/>
        </w:rPr>
        <w:t>И</w:t>
      </w:r>
      <w:r w:rsidRPr="00D80B14">
        <w:rPr>
          <w:rFonts w:ascii="Arial" w:hAnsi="Arial" w:cs="Arial"/>
          <w:b/>
          <w:bCs/>
          <w:sz w:val="36"/>
          <w:szCs w:val="36"/>
        </w:rPr>
        <w:t>Й СЕЛЬСКИЙ СОВЕТ ДЕПУТАТОВ</w:t>
      </w:r>
    </w:p>
    <w:p w:rsidR="00174ECA" w:rsidRPr="00D80B14" w:rsidRDefault="00174ECA" w:rsidP="00174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КРАСНОЯРСКОГО КРАЯ</w:t>
      </w:r>
    </w:p>
    <w:p w:rsidR="00174ECA" w:rsidRDefault="00174ECA" w:rsidP="0017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САЯНСКОГО РАЙОНА</w:t>
      </w:r>
    </w:p>
    <w:p w:rsidR="00174ECA" w:rsidRPr="00D80B14" w:rsidRDefault="00174ECA" w:rsidP="0017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РЕШЕНИЕ</w:t>
      </w:r>
    </w:p>
    <w:p w:rsidR="00174ECA" w:rsidRDefault="001F3486" w:rsidP="0017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19.05.2021 д. Тинская № 11</w:t>
      </w:r>
    </w:p>
    <w:p w:rsidR="00174ECA" w:rsidRPr="001F3486" w:rsidRDefault="00174ECA" w:rsidP="001F3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F3486">
        <w:rPr>
          <w:rFonts w:ascii="Arial" w:hAnsi="Arial" w:cs="Arial"/>
          <w:b/>
          <w:sz w:val="32"/>
          <w:szCs w:val="32"/>
        </w:rPr>
        <w:t>О внесении изменений в решение сельского Совета депутатов от 26.09.2019 № 9 «О введении земельного налога на территории Тинского сельсовета Саянского района Красноярского края» (</w:t>
      </w:r>
      <w:r w:rsidRPr="001F3486">
        <w:rPr>
          <w:rFonts w:ascii="Arial" w:hAnsi="Arial" w:cs="Arial"/>
          <w:b/>
          <w:bCs/>
          <w:sz w:val="32"/>
          <w:szCs w:val="32"/>
        </w:rPr>
        <w:t>в редакции решения от 25.11.2019 № 12)</w:t>
      </w:r>
    </w:p>
    <w:p w:rsidR="00174ECA" w:rsidRPr="00854512" w:rsidRDefault="00174ECA" w:rsidP="00854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74ECA" w:rsidRDefault="00174ECA" w:rsidP="00854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4512">
        <w:rPr>
          <w:rFonts w:ascii="Arial" w:hAnsi="Arial" w:cs="Arial"/>
          <w:color w:val="000000"/>
          <w:sz w:val="24"/>
          <w:szCs w:val="24"/>
        </w:rPr>
        <w:t>В соответствии с пунктом 2 части 1 статьи 14 Федерального закона от 06.10.2003г.№ 131 –ФЗ «Об общих принципах местного самоуправления в Российской Федерации»,  части 1 статьи 132 Конституции Российской Федерации, пункта 4 статьи 12, статьи 387</w:t>
      </w:r>
      <w:r w:rsidR="00454C36" w:rsidRPr="00854512">
        <w:rPr>
          <w:rFonts w:ascii="Arial" w:hAnsi="Arial" w:cs="Arial"/>
          <w:color w:val="000000"/>
          <w:sz w:val="24"/>
          <w:szCs w:val="24"/>
        </w:rPr>
        <w:t>,</w:t>
      </w:r>
      <w:r w:rsidR="001F3486">
        <w:rPr>
          <w:rFonts w:ascii="Arial" w:hAnsi="Arial" w:cs="Arial"/>
          <w:color w:val="000000"/>
          <w:sz w:val="24"/>
          <w:szCs w:val="24"/>
        </w:rPr>
        <w:t xml:space="preserve"> </w:t>
      </w:r>
      <w:r w:rsidR="00454C36" w:rsidRPr="00854512">
        <w:rPr>
          <w:rFonts w:ascii="Arial" w:hAnsi="Arial" w:cs="Arial"/>
          <w:color w:val="000000"/>
          <w:sz w:val="24"/>
          <w:szCs w:val="24"/>
        </w:rPr>
        <w:t xml:space="preserve">ст. 395 </w:t>
      </w:r>
      <w:r w:rsidRPr="00854512">
        <w:rPr>
          <w:rFonts w:ascii="Arial" w:hAnsi="Arial" w:cs="Arial"/>
          <w:color w:val="000000"/>
          <w:sz w:val="24"/>
          <w:szCs w:val="24"/>
        </w:rPr>
        <w:t>Налогового кодекса Российской Федерации</w:t>
      </w:r>
      <w:proofErr w:type="gramStart"/>
      <w:r w:rsidRPr="00854512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854512">
        <w:rPr>
          <w:rFonts w:ascii="Arial" w:hAnsi="Arial" w:cs="Arial"/>
          <w:color w:val="000000"/>
          <w:sz w:val="24"/>
          <w:szCs w:val="24"/>
        </w:rPr>
        <w:t xml:space="preserve"> руководствуясь Уставом Тинского сельсовета сельский Совет депутатов РЕШИЛ:</w:t>
      </w:r>
    </w:p>
    <w:p w:rsidR="001F3486" w:rsidRPr="00854512" w:rsidRDefault="001F3486" w:rsidP="00854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74ECA" w:rsidRPr="00854512" w:rsidRDefault="00C37989" w:rsidP="0085451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4512">
        <w:rPr>
          <w:rFonts w:ascii="Arial" w:hAnsi="Arial" w:cs="Arial"/>
          <w:sz w:val="24"/>
          <w:szCs w:val="24"/>
        </w:rPr>
        <w:t>Внести дополнения и изменения в решение сельского Совета депутатов от 26.09.2019 № 9 ««О введении земельного налога на территории Тинского сельсовета Саянского района Красноярского края» (в редакции решения от 25.11.2019 №12):</w:t>
      </w:r>
    </w:p>
    <w:p w:rsidR="00C37989" w:rsidRPr="00854512" w:rsidRDefault="00854512" w:rsidP="0085451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1.1.И</w:t>
      </w:r>
      <w:r w:rsidR="00C37989" w:rsidRPr="00854512">
        <w:rPr>
          <w:rFonts w:ascii="Arial" w:hAnsi="Arial" w:cs="Arial"/>
          <w:sz w:val="24"/>
          <w:szCs w:val="24"/>
        </w:rPr>
        <w:t xml:space="preserve">сключить из текста </w:t>
      </w:r>
      <w:r>
        <w:rPr>
          <w:rFonts w:ascii="Arial" w:hAnsi="Arial" w:cs="Arial"/>
          <w:sz w:val="24"/>
          <w:szCs w:val="24"/>
        </w:rPr>
        <w:t xml:space="preserve">решения </w:t>
      </w:r>
      <w:r w:rsidR="00C37989" w:rsidRPr="00854512">
        <w:rPr>
          <w:rFonts w:ascii="Arial" w:hAnsi="Arial" w:cs="Arial"/>
          <w:sz w:val="24"/>
          <w:szCs w:val="24"/>
        </w:rPr>
        <w:t>первые по счету пункт «3» и</w:t>
      </w:r>
      <w:r w:rsidR="00454C36" w:rsidRPr="00854512">
        <w:rPr>
          <w:rFonts w:ascii="Arial" w:hAnsi="Arial" w:cs="Arial"/>
          <w:sz w:val="24"/>
          <w:szCs w:val="24"/>
        </w:rPr>
        <w:t xml:space="preserve"> подпункт</w:t>
      </w:r>
      <w:r w:rsidR="00C37989" w:rsidRPr="00854512">
        <w:rPr>
          <w:rFonts w:ascii="Arial" w:hAnsi="Arial" w:cs="Arial"/>
          <w:sz w:val="24"/>
          <w:szCs w:val="24"/>
        </w:rPr>
        <w:t xml:space="preserve"> «3.1».</w:t>
      </w:r>
    </w:p>
    <w:p w:rsidR="00454C36" w:rsidRPr="00854512" w:rsidRDefault="00454C36" w:rsidP="0085451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4512">
        <w:rPr>
          <w:rFonts w:ascii="Arial" w:hAnsi="Arial" w:cs="Arial"/>
          <w:sz w:val="24"/>
          <w:szCs w:val="24"/>
        </w:rPr>
        <w:t>1.2. Абзац второй подпункта 3.1 пункта 3</w:t>
      </w:r>
      <w:r w:rsidR="00854512">
        <w:rPr>
          <w:rFonts w:ascii="Arial" w:hAnsi="Arial" w:cs="Arial"/>
          <w:sz w:val="24"/>
          <w:szCs w:val="24"/>
        </w:rPr>
        <w:t xml:space="preserve"> решения</w:t>
      </w:r>
      <w:r w:rsidRPr="00854512">
        <w:rPr>
          <w:rFonts w:ascii="Arial" w:hAnsi="Arial" w:cs="Arial"/>
          <w:sz w:val="24"/>
          <w:szCs w:val="24"/>
        </w:rPr>
        <w:t xml:space="preserve"> исключить.</w:t>
      </w:r>
    </w:p>
    <w:p w:rsidR="00454C36" w:rsidRPr="00854512" w:rsidRDefault="00C37989" w:rsidP="0085451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4512">
        <w:rPr>
          <w:rFonts w:ascii="Arial" w:hAnsi="Arial" w:cs="Arial"/>
          <w:sz w:val="24"/>
          <w:szCs w:val="24"/>
        </w:rPr>
        <w:t>1.</w:t>
      </w:r>
      <w:r w:rsidR="00454C36" w:rsidRPr="00854512">
        <w:rPr>
          <w:rFonts w:ascii="Arial" w:hAnsi="Arial" w:cs="Arial"/>
          <w:sz w:val="24"/>
          <w:szCs w:val="24"/>
        </w:rPr>
        <w:t>3</w:t>
      </w:r>
      <w:r w:rsidRPr="00854512">
        <w:rPr>
          <w:rFonts w:ascii="Arial" w:hAnsi="Arial" w:cs="Arial"/>
          <w:sz w:val="24"/>
          <w:szCs w:val="24"/>
        </w:rPr>
        <w:t>.</w:t>
      </w:r>
      <w:r w:rsidR="00454C36" w:rsidRPr="00854512">
        <w:rPr>
          <w:rFonts w:ascii="Arial" w:hAnsi="Arial" w:cs="Arial"/>
          <w:sz w:val="24"/>
          <w:szCs w:val="24"/>
        </w:rPr>
        <w:t xml:space="preserve"> Абзац третий подпункта 3.1 пункта 3</w:t>
      </w:r>
      <w:r w:rsidR="00854512">
        <w:rPr>
          <w:rFonts w:ascii="Arial" w:hAnsi="Arial" w:cs="Arial"/>
          <w:sz w:val="24"/>
          <w:szCs w:val="24"/>
        </w:rPr>
        <w:t xml:space="preserve"> решения</w:t>
      </w:r>
      <w:r w:rsidR="00454C36" w:rsidRPr="00854512">
        <w:rPr>
          <w:rFonts w:ascii="Arial" w:hAnsi="Arial" w:cs="Arial"/>
          <w:sz w:val="24"/>
          <w:szCs w:val="24"/>
        </w:rPr>
        <w:t xml:space="preserve"> исключить.</w:t>
      </w:r>
    </w:p>
    <w:p w:rsidR="00C37989" w:rsidRPr="00854512" w:rsidRDefault="00854512" w:rsidP="0085451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4512">
        <w:rPr>
          <w:rFonts w:ascii="Arial" w:hAnsi="Arial" w:cs="Arial"/>
          <w:sz w:val="24"/>
          <w:szCs w:val="24"/>
        </w:rPr>
        <w:t>1.4. Подпункт 3.2 пункта 3</w:t>
      </w:r>
      <w:r>
        <w:rPr>
          <w:rFonts w:ascii="Arial" w:hAnsi="Arial" w:cs="Arial"/>
          <w:sz w:val="24"/>
          <w:szCs w:val="24"/>
        </w:rPr>
        <w:t xml:space="preserve"> решения</w:t>
      </w:r>
      <w:r w:rsidRPr="00854512">
        <w:rPr>
          <w:rFonts w:ascii="Arial" w:hAnsi="Arial" w:cs="Arial"/>
          <w:sz w:val="24"/>
          <w:szCs w:val="24"/>
        </w:rPr>
        <w:t xml:space="preserve"> исключить.</w:t>
      </w:r>
    </w:p>
    <w:p w:rsidR="00854512" w:rsidRPr="00854512" w:rsidRDefault="00854512" w:rsidP="0085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512">
        <w:rPr>
          <w:rFonts w:ascii="Arial" w:hAnsi="Arial" w:cs="Arial"/>
          <w:sz w:val="24"/>
          <w:szCs w:val="24"/>
        </w:rPr>
        <w:t>2.</w:t>
      </w:r>
      <w:r w:rsidRPr="0085451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5451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54512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Pr="00854512">
        <w:rPr>
          <w:rFonts w:ascii="Arial" w:hAnsi="Arial" w:cs="Arial"/>
          <w:sz w:val="24"/>
          <w:szCs w:val="24"/>
        </w:rPr>
        <w:t>постоянную комиссию по местному самоуправлению, законности и защите прав – (председатель В.В. Йовенко)</w:t>
      </w:r>
    </w:p>
    <w:p w:rsidR="00854512" w:rsidRPr="00854512" w:rsidRDefault="00854512" w:rsidP="0085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512">
        <w:rPr>
          <w:rFonts w:ascii="Arial" w:hAnsi="Arial" w:cs="Arial"/>
          <w:sz w:val="24"/>
          <w:szCs w:val="24"/>
        </w:rPr>
        <w:t>3.</w:t>
      </w:r>
      <w:r w:rsidR="001F3486">
        <w:rPr>
          <w:rFonts w:ascii="Arial" w:hAnsi="Arial" w:cs="Arial"/>
          <w:sz w:val="24"/>
          <w:szCs w:val="24"/>
        </w:rPr>
        <w:t xml:space="preserve"> </w:t>
      </w:r>
      <w:r w:rsidRPr="00854512">
        <w:rPr>
          <w:rFonts w:ascii="Arial" w:hAnsi="Arial" w:cs="Arial"/>
          <w:sz w:val="24"/>
          <w:szCs w:val="24"/>
        </w:rPr>
        <w:t xml:space="preserve">Настоящее решение подлежит размещению на странице Тинского сельсовета официального сайта администрации Саянского района </w:t>
      </w:r>
      <w:r w:rsidRPr="00854512">
        <w:rPr>
          <w:rFonts w:ascii="Arial" w:hAnsi="Arial" w:cs="Arial"/>
          <w:sz w:val="24"/>
          <w:szCs w:val="24"/>
          <w:lang w:val="en-US"/>
        </w:rPr>
        <w:t>www</w:t>
      </w:r>
      <w:r w:rsidRPr="00854512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854512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854512">
        <w:rPr>
          <w:rFonts w:ascii="Arial" w:hAnsi="Arial" w:cs="Arial"/>
          <w:sz w:val="24"/>
          <w:szCs w:val="24"/>
        </w:rPr>
        <w:t>-</w:t>
      </w:r>
      <w:proofErr w:type="spellStart"/>
      <w:r w:rsidRPr="00854512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854512">
        <w:rPr>
          <w:rFonts w:ascii="Arial" w:hAnsi="Arial" w:cs="Arial"/>
          <w:sz w:val="24"/>
          <w:szCs w:val="24"/>
        </w:rPr>
        <w:t>.</w:t>
      </w:r>
      <w:r w:rsidRPr="00854512">
        <w:rPr>
          <w:rFonts w:ascii="Arial" w:hAnsi="Arial" w:cs="Arial"/>
          <w:sz w:val="24"/>
          <w:szCs w:val="24"/>
          <w:lang w:val="en-US"/>
        </w:rPr>
        <w:t>ru</w:t>
      </w:r>
      <w:r w:rsidRPr="00854512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854512" w:rsidRPr="00854512" w:rsidRDefault="00854512" w:rsidP="0085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512">
        <w:rPr>
          <w:rFonts w:ascii="Arial" w:hAnsi="Arial" w:cs="Arial"/>
          <w:sz w:val="24"/>
          <w:szCs w:val="24"/>
        </w:rPr>
        <w:t>4.</w:t>
      </w:r>
      <w:r w:rsidR="001F3486">
        <w:rPr>
          <w:rFonts w:ascii="Arial" w:hAnsi="Arial" w:cs="Arial"/>
          <w:sz w:val="24"/>
          <w:szCs w:val="24"/>
        </w:rPr>
        <w:t xml:space="preserve"> </w:t>
      </w:r>
      <w:r w:rsidRPr="00854512">
        <w:rPr>
          <w:rFonts w:ascii="Arial" w:hAnsi="Arial" w:cs="Arial"/>
          <w:sz w:val="24"/>
          <w:szCs w:val="24"/>
        </w:rPr>
        <w:t>Решение вступает в силу не ранее чем по истечении одного месяца со дня опубликования в газете «Вести Тинского сельсовета » и не ранее 1-го числа очередного налогового периода.</w:t>
      </w:r>
    </w:p>
    <w:p w:rsidR="00854512" w:rsidRPr="00854512" w:rsidRDefault="00854512" w:rsidP="00854512">
      <w:pPr>
        <w:tabs>
          <w:tab w:val="left" w:pos="1021"/>
          <w:tab w:val="left" w:pos="10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3486" w:rsidRDefault="001F3486" w:rsidP="008545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</w:p>
    <w:p w:rsidR="001F3486" w:rsidRDefault="00854512" w:rsidP="008545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854512">
        <w:rPr>
          <w:rFonts w:ascii="Arial" w:eastAsia="Times New Roman" w:hAnsi="Arial" w:cs="Arial"/>
          <w:spacing w:val="-1"/>
          <w:sz w:val="24"/>
          <w:szCs w:val="24"/>
        </w:rPr>
        <w:t>Председатель</w:t>
      </w:r>
    </w:p>
    <w:p w:rsidR="00854512" w:rsidRDefault="001F3486" w:rsidP="008545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сельского Совета депутатов,</w:t>
      </w:r>
    </w:p>
    <w:p w:rsidR="00854512" w:rsidRPr="00854512" w:rsidRDefault="00854512" w:rsidP="008545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4512">
        <w:rPr>
          <w:rFonts w:ascii="Arial" w:eastAsia="Times New Roman" w:hAnsi="Arial" w:cs="Arial"/>
          <w:spacing w:val="-1"/>
          <w:sz w:val="24"/>
          <w:szCs w:val="24"/>
        </w:rPr>
        <w:t>Глава Тинского сельсовета                                    А.В. Бридов</w:t>
      </w:r>
      <w:bookmarkStart w:id="0" w:name="_GoBack"/>
      <w:bookmarkEnd w:id="0"/>
    </w:p>
    <w:sectPr w:rsidR="00854512" w:rsidRPr="0085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831"/>
    <w:multiLevelType w:val="hybridMultilevel"/>
    <w:tmpl w:val="21504CE8"/>
    <w:lvl w:ilvl="0" w:tplc="3126E7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3C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C333C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74ECA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1F3486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54C36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3F62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512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989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CF560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2021-05-25T03:16:00Z</cp:lastPrinted>
  <dcterms:created xsi:type="dcterms:W3CDTF">2021-03-29T05:31:00Z</dcterms:created>
  <dcterms:modified xsi:type="dcterms:W3CDTF">2021-05-25T05:29:00Z</dcterms:modified>
</cp:coreProperties>
</file>