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AB" w:rsidRPr="00BA404F" w:rsidRDefault="00CB0B11" w:rsidP="00930CB7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BA404F">
        <w:rPr>
          <w:rFonts w:ascii="Times New Roman" w:hAnsi="Times New Roman"/>
          <w:b/>
          <w:sz w:val="52"/>
          <w:szCs w:val="52"/>
        </w:rPr>
        <w:t>АДМИНИСТРАЦИЯ</w:t>
      </w:r>
    </w:p>
    <w:p w:rsidR="00CB0B11" w:rsidRPr="00D14752" w:rsidRDefault="00CB0B11" w:rsidP="00930CB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D14752">
        <w:rPr>
          <w:rFonts w:ascii="Times New Roman" w:hAnsi="Times New Roman"/>
          <w:sz w:val="44"/>
          <w:szCs w:val="44"/>
        </w:rPr>
        <w:t>Саянского района</w:t>
      </w:r>
    </w:p>
    <w:p w:rsidR="00321BAB" w:rsidRPr="00202624" w:rsidRDefault="00321BAB" w:rsidP="00930CB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21BAB" w:rsidRPr="00BA404F" w:rsidRDefault="00321BAB" w:rsidP="00930CB7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BA404F">
        <w:rPr>
          <w:rFonts w:ascii="Times New Roman" w:hAnsi="Times New Roman"/>
          <w:b/>
          <w:sz w:val="56"/>
          <w:szCs w:val="56"/>
        </w:rPr>
        <w:t>РАСПОРЯЖЕНИЕ</w:t>
      </w:r>
    </w:p>
    <w:p w:rsidR="00D14752" w:rsidRPr="00202624" w:rsidRDefault="00D14752" w:rsidP="00202624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321BAB" w:rsidRPr="00CB0B11" w:rsidRDefault="00CB0B11" w:rsidP="00202624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с.</w:t>
      </w:r>
      <w:r w:rsidR="00D14752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Агинское</w:t>
      </w:r>
    </w:p>
    <w:p w:rsidR="009277EF" w:rsidRDefault="009277EF" w:rsidP="00740848">
      <w:pPr>
        <w:spacing w:after="0" w:line="240" w:lineRule="auto"/>
        <w:rPr>
          <w:rFonts w:ascii="Times New Roman" w:hAnsi="Times New Roman"/>
        </w:rPr>
      </w:pPr>
    </w:p>
    <w:p w:rsidR="00B0727A" w:rsidRPr="00202624" w:rsidRDefault="00B0727A" w:rsidP="00202624">
      <w:pPr>
        <w:spacing w:after="0" w:line="240" w:lineRule="auto"/>
        <w:jc w:val="center"/>
        <w:rPr>
          <w:rFonts w:ascii="Times New Roman" w:hAnsi="Times New Roman"/>
        </w:rPr>
      </w:pPr>
    </w:p>
    <w:p w:rsidR="00321BAB" w:rsidRPr="00202624" w:rsidRDefault="00CB0B11" w:rsidP="00202624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«</w:t>
      </w:r>
      <w:r w:rsidR="00667B2D">
        <w:rPr>
          <w:rFonts w:ascii="Times New Roman" w:hAnsi="Times New Roman"/>
          <w:sz w:val="28"/>
        </w:rPr>
        <w:t>15</w:t>
      </w:r>
      <w:r w:rsidR="00321BAB" w:rsidRPr="00667B2D">
        <w:rPr>
          <w:rFonts w:ascii="Times New Roman" w:hAnsi="Times New Roman"/>
          <w:sz w:val="28"/>
        </w:rPr>
        <w:t xml:space="preserve">» </w:t>
      </w:r>
      <w:r w:rsidR="00667B2D" w:rsidRPr="00667B2D">
        <w:rPr>
          <w:rFonts w:ascii="Times New Roman" w:hAnsi="Times New Roman"/>
          <w:sz w:val="28"/>
        </w:rPr>
        <w:t>02.</w:t>
      </w:r>
      <w:r w:rsidR="00321BAB" w:rsidRPr="00667B2D">
        <w:rPr>
          <w:rFonts w:ascii="Times New Roman" w:hAnsi="Times New Roman"/>
          <w:sz w:val="28"/>
        </w:rPr>
        <w:t xml:space="preserve"> </w:t>
      </w:r>
      <w:r w:rsidR="00D309D6" w:rsidRPr="00667B2D">
        <w:rPr>
          <w:rFonts w:ascii="Times New Roman" w:hAnsi="Times New Roman"/>
          <w:sz w:val="28"/>
        </w:rPr>
        <w:t>2016</w:t>
      </w:r>
      <w:r w:rsidRPr="00667B2D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.                 </w:t>
      </w:r>
      <w:r w:rsidR="00321BAB" w:rsidRPr="00202624">
        <w:rPr>
          <w:rFonts w:ascii="Times New Roman" w:hAnsi="Times New Roman"/>
          <w:sz w:val="28"/>
        </w:rPr>
        <w:t xml:space="preserve">                                     </w:t>
      </w:r>
      <w:r w:rsidR="00667B2D">
        <w:rPr>
          <w:rFonts w:ascii="Times New Roman" w:hAnsi="Times New Roman"/>
          <w:sz w:val="28"/>
        </w:rPr>
        <w:t xml:space="preserve">                                   </w:t>
      </w:r>
      <w:r w:rsidR="00D309D6">
        <w:rPr>
          <w:rFonts w:ascii="Times New Roman" w:hAnsi="Times New Roman"/>
          <w:sz w:val="28"/>
        </w:rPr>
        <w:t xml:space="preserve">     </w:t>
      </w:r>
      <w:r w:rsidR="00321BAB" w:rsidRPr="00202624">
        <w:rPr>
          <w:rFonts w:ascii="Times New Roman" w:hAnsi="Times New Roman"/>
          <w:sz w:val="28"/>
        </w:rPr>
        <w:t xml:space="preserve">№ </w:t>
      </w:r>
      <w:r w:rsidR="00667B2D">
        <w:rPr>
          <w:rFonts w:ascii="Times New Roman" w:hAnsi="Times New Roman"/>
          <w:sz w:val="28"/>
        </w:rPr>
        <w:t>24-р</w:t>
      </w:r>
    </w:p>
    <w:p w:rsidR="009277EF" w:rsidRDefault="009277EF" w:rsidP="002026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5E67" w:rsidRDefault="00AE5E67" w:rsidP="001C11B7">
      <w:pPr>
        <w:tabs>
          <w:tab w:val="left" w:pos="550"/>
          <w:tab w:val="left" w:pos="770"/>
          <w:tab w:val="left" w:pos="22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50917" w:rsidRDefault="00AE5E67" w:rsidP="00C82AB6">
      <w:pPr>
        <w:tabs>
          <w:tab w:val="left" w:pos="550"/>
          <w:tab w:val="left" w:pos="770"/>
          <w:tab w:val="left" w:pos="22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Во исполнение распоряжения главы района от 21.12.2015г. № 255-р </w:t>
      </w:r>
    </w:p>
    <w:p w:rsidR="003241B1" w:rsidRDefault="00AE5E67" w:rsidP="00C82AB6">
      <w:pPr>
        <w:tabs>
          <w:tab w:val="left" w:pos="550"/>
          <w:tab w:val="left" w:pos="770"/>
          <w:tab w:val="left" w:pos="22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(в редакции распоряжения от 13.01.2016г. № 3-р), в целях проведения аудиторской проверки  финансово-хозяйственной деятельности (бухгалтерского учета) муниципальных учреждений, за период с</w:t>
      </w:r>
      <w:r w:rsidR="003D09AD">
        <w:rPr>
          <w:rFonts w:ascii="Times New Roman" w:hAnsi="Times New Roman"/>
          <w:sz w:val="26"/>
          <w:szCs w:val="26"/>
        </w:rPr>
        <w:t xml:space="preserve"> 01.05.2014</w:t>
      </w:r>
      <w:r w:rsidR="003241B1">
        <w:rPr>
          <w:rFonts w:ascii="Times New Roman" w:hAnsi="Times New Roman"/>
          <w:sz w:val="26"/>
          <w:szCs w:val="26"/>
        </w:rPr>
        <w:t>г. по 10.12.2015г.</w:t>
      </w:r>
      <w:r w:rsidR="00D50917">
        <w:rPr>
          <w:rFonts w:ascii="Times New Roman" w:hAnsi="Times New Roman"/>
          <w:sz w:val="26"/>
          <w:szCs w:val="26"/>
        </w:rPr>
        <w:t xml:space="preserve">, </w:t>
      </w:r>
      <w:r w:rsidR="006633F6">
        <w:rPr>
          <w:rFonts w:ascii="Times New Roman" w:hAnsi="Times New Roman"/>
          <w:sz w:val="26"/>
          <w:szCs w:val="26"/>
        </w:rPr>
        <w:t>руководствуясь  статьями 52, 58 Устава МО Саянский район Красноярского края</w:t>
      </w:r>
      <w:r w:rsidR="003241B1">
        <w:rPr>
          <w:rFonts w:ascii="Times New Roman" w:hAnsi="Times New Roman"/>
          <w:sz w:val="26"/>
          <w:szCs w:val="26"/>
        </w:rPr>
        <w:t xml:space="preserve">: </w:t>
      </w:r>
    </w:p>
    <w:p w:rsidR="003241B1" w:rsidRDefault="003241B1" w:rsidP="003241B1">
      <w:pPr>
        <w:tabs>
          <w:tab w:val="left" w:pos="5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41B1" w:rsidRDefault="003241B1" w:rsidP="003241B1">
      <w:pPr>
        <w:numPr>
          <w:ilvl w:val="0"/>
          <w:numId w:val="8"/>
        </w:numPr>
        <w:tabs>
          <w:tab w:val="left" w:pos="550"/>
          <w:tab w:val="left" w:pos="770"/>
          <w:tab w:val="left" w:pos="22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Руководителям </w:t>
      </w:r>
      <w:r w:rsidR="00AE5E67">
        <w:rPr>
          <w:rFonts w:ascii="Times New Roman" w:hAnsi="Times New Roman"/>
          <w:sz w:val="26"/>
          <w:szCs w:val="26"/>
        </w:rPr>
        <w:t>МКУ «Управление обра</w:t>
      </w:r>
      <w:r>
        <w:rPr>
          <w:rFonts w:ascii="Times New Roman" w:hAnsi="Times New Roman"/>
          <w:sz w:val="26"/>
          <w:szCs w:val="26"/>
        </w:rPr>
        <w:t>зования администрации Саянского</w:t>
      </w:r>
    </w:p>
    <w:p w:rsidR="003241B1" w:rsidRDefault="00AE5E67" w:rsidP="003241B1">
      <w:pPr>
        <w:tabs>
          <w:tab w:val="left" w:pos="550"/>
          <w:tab w:val="left" w:pos="770"/>
          <w:tab w:val="left" w:pos="22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района»</w:t>
      </w:r>
      <w:r w:rsidR="00A71B89">
        <w:rPr>
          <w:rFonts w:ascii="Times New Roman" w:hAnsi="Times New Roman"/>
          <w:sz w:val="26"/>
          <w:szCs w:val="26"/>
        </w:rPr>
        <w:t xml:space="preserve"> (Рябцева Е.В.</w:t>
      </w:r>
      <w:r w:rsidR="003241B1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 МКУ «Отдел имущественных и земельных отношений администрации Саянского района»</w:t>
      </w:r>
      <w:r w:rsidR="003241B1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3241B1">
        <w:rPr>
          <w:rFonts w:ascii="Times New Roman" w:hAnsi="Times New Roman"/>
          <w:sz w:val="26"/>
          <w:szCs w:val="26"/>
        </w:rPr>
        <w:t>Горькавая</w:t>
      </w:r>
      <w:proofErr w:type="spellEnd"/>
      <w:r w:rsidR="003241B1">
        <w:rPr>
          <w:rFonts w:ascii="Times New Roman" w:hAnsi="Times New Roman"/>
          <w:sz w:val="26"/>
          <w:szCs w:val="26"/>
        </w:rPr>
        <w:t xml:space="preserve"> Н.И.)</w:t>
      </w:r>
      <w:r w:rsidR="00C82AB6">
        <w:rPr>
          <w:rFonts w:ascii="Times New Roman" w:hAnsi="Times New Roman"/>
          <w:sz w:val="26"/>
          <w:szCs w:val="26"/>
        </w:rPr>
        <w:t>, МКУ «Финансово-экономическое управление администрации Саянского района»</w:t>
      </w:r>
      <w:r w:rsidR="003241B1">
        <w:rPr>
          <w:rFonts w:ascii="Times New Roman" w:hAnsi="Times New Roman"/>
          <w:sz w:val="26"/>
          <w:szCs w:val="26"/>
        </w:rPr>
        <w:t xml:space="preserve"> (Иванова М.А.)</w:t>
      </w:r>
      <w:r w:rsidR="00C82AB6">
        <w:rPr>
          <w:rFonts w:ascii="Times New Roman" w:hAnsi="Times New Roman"/>
          <w:sz w:val="26"/>
          <w:szCs w:val="26"/>
        </w:rPr>
        <w:t xml:space="preserve">, </w:t>
      </w:r>
    </w:p>
    <w:p w:rsidR="00C82AB6" w:rsidRDefault="00C82AB6" w:rsidP="00C82AB6">
      <w:pPr>
        <w:tabs>
          <w:tab w:val="left" w:pos="550"/>
          <w:tab w:val="left" w:pos="770"/>
          <w:tab w:val="left" w:pos="22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МУП «</w:t>
      </w:r>
      <w:proofErr w:type="spellStart"/>
      <w:r>
        <w:rPr>
          <w:rFonts w:ascii="Times New Roman" w:hAnsi="Times New Roman"/>
          <w:sz w:val="26"/>
          <w:szCs w:val="26"/>
        </w:rPr>
        <w:t>Теплоком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="003241B1">
        <w:rPr>
          <w:rFonts w:ascii="Times New Roman" w:hAnsi="Times New Roman"/>
          <w:sz w:val="26"/>
          <w:szCs w:val="26"/>
        </w:rPr>
        <w:t xml:space="preserve"> (Пасюков В.В.)</w:t>
      </w:r>
      <w:r>
        <w:rPr>
          <w:rFonts w:ascii="Times New Roman" w:hAnsi="Times New Roman"/>
          <w:sz w:val="26"/>
          <w:szCs w:val="26"/>
        </w:rPr>
        <w:t>, МБУ «Центр социального обслуживания граждан пожилого возраста и инвалидов»</w:t>
      </w:r>
      <w:r w:rsidR="003241B1">
        <w:rPr>
          <w:rFonts w:ascii="Times New Roman" w:hAnsi="Times New Roman"/>
          <w:sz w:val="26"/>
          <w:szCs w:val="26"/>
        </w:rPr>
        <w:t xml:space="preserve"> (Захарова Е.В.), в соответствии с планом проведения аудиторской проверки (Приложение № 1 к настоящему распоряжению), </w:t>
      </w:r>
      <w:r w:rsidR="00C5524F">
        <w:rPr>
          <w:rFonts w:ascii="Times New Roman" w:hAnsi="Times New Roman"/>
          <w:sz w:val="26"/>
          <w:szCs w:val="26"/>
        </w:rPr>
        <w:t xml:space="preserve"> до </w:t>
      </w:r>
      <w:r w:rsidR="00D50917">
        <w:rPr>
          <w:rFonts w:ascii="Times New Roman" w:hAnsi="Times New Roman"/>
          <w:sz w:val="26"/>
          <w:szCs w:val="26"/>
        </w:rPr>
        <w:t>19.02.2016г.</w:t>
      </w:r>
      <w:r>
        <w:rPr>
          <w:rFonts w:ascii="Times New Roman" w:hAnsi="Times New Roman"/>
          <w:sz w:val="26"/>
          <w:szCs w:val="26"/>
        </w:rPr>
        <w:t>:</w:t>
      </w:r>
    </w:p>
    <w:p w:rsidR="00C82AB6" w:rsidRDefault="00C82AB6" w:rsidP="00C82AB6">
      <w:pPr>
        <w:tabs>
          <w:tab w:val="left" w:pos="550"/>
          <w:tab w:val="left" w:pos="770"/>
          <w:tab w:val="left" w:pos="22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3241B1">
        <w:rPr>
          <w:rFonts w:ascii="Times New Roman" w:hAnsi="Times New Roman"/>
          <w:sz w:val="26"/>
          <w:szCs w:val="26"/>
        </w:rPr>
        <w:t xml:space="preserve">     1.1.</w:t>
      </w:r>
      <w:r>
        <w:rPr>
          <w:rFonts w:ascii="Times New Roman" w:hAnsi="Times New Roman"/>
          <w:sz w:val="26"/>
          <w:szCs w:val="26"/>
        </w:rPr>
        <w:t xml:space="preserve">Обеспечить доступ на территорию и в помещения </w:t>
      </w:r>
      <w:r w:rsidR="00156918">
        <w:rPr>
          <w:rFonts w:ascii="Times New Roman" w:hAnsi="Times New Roman"/>
          <w:sz w:val="26"/>
          <w:szCs w:val="26"/>
        </w:rPr>
        <w:t xml:space="preserve">аудиторов </w:t>
      </w:r>
      <w:r w:rsidRPr="00156918">
        <w:rPr>
          <w:rFonts w:ascii="Times New Roman" w:hAnsi="Times New Roman"/>
          <w:sz w:val="26"/>
          <w:szCs w:val="26"/>
        </w:rPr>
        <w:t xml:space="preserve"> аудиторской</w:t>
      </w:r>
      <w:r>
        <w:rPr>
          <w:rFonts w:ascii="Times New Roman" w:hAnsi="Times New Roman"/>
          <w:sz w:val="26"/>
          <w:szCs w:val="26"/>
        </w:rPr>
        <w:t xml:space="preserve"> организации - Общества с ограниченной ответственностью «Траст-Аудит», создать условия для своевременного и полного проведения аудиторской проверки</w:t>
      </w:r>
      <w:r w:rsidR="00156918">
        <w:rPr>
          <w:rFonts w:ascii="Times New Roman" w:hAnsi="Times New Roman"/>
          <w:sz w:val="26"/>
          <w:szCs w:val="26"/>
        </w:rPr>
        <w:t>.</w:t>
      </w:r>
    </w:p>
    <w:p w:rsidR="00C82AB6" w:rsidRDefault="00156918" w:rsidP="00C82AB6">
      <w:pPr>
        <w:tabs>
          <w:tab w:val="left" w:pos="550"/>
          <w:tab w:val="left" w:pos="770"/>
          <w:tab w:val="left" w:pos="22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3241B1">
        <w:rPr>
          <w:rFonts w:ascii="Times New Roman" w:hAnsi="Times New Roman"/>
          <w:sz w:val="26"/>
          <w:szCs w:val="26"/>
        </w:rPr>
        <w:t xml:space="preserve"> 1.</w:t>
      </w:r>
      <w:r w:rsidR="00D50917">
        <w:rPr>
          <w:rFonts w:ascii="Times New Roman" w:hAnsi="Times New Roman"/>
          <w:sz w:val="26"/>
          <w:szCs w:val="26"/>
        </w:rPr>
        <w:t>2.Предоставить аудиторам</w:t>
      </w:r>
      <w:r>
        <w:rPr>
          <w:rFonts w:ascii="Times New Roman" w:hAnsi="Times New Roman"/>
          <w:sz w:val="26"/>
          <w:szCs w:val="26"/>
        </w:rPr>
        <w:t xml:space="preserve"> ООО «</w:t>
      </w:r>
      <w:r w:rsidR="00D50917">
        <w:rPr>
          <w:rFonts w:ascii="Times New Roman" w:hAnsi="Times New Roman"/>
          <w:sz w:val="26"/>
          <w:szCs w:val="26"/>
        </w:rPr>
        <w:t>Траст-А</w:t>
      </w:r>
      <w:r>
        <w:rPr>
          <w:rFonts w:ascii="Times New Roman" w:hAnsi="Times New Roman"/>
          <w:sz w:val="26"/>
          <w:szCs w:val="26"/>
        </w:rPr>
        <w:t>удит» данные по оперативному бухгалтерскому учету, финансовые документы, приказы, иную необходимую документацию, необходимую для проведения указанной проверки.</w:t>
      </w:r>
    </w:p>
    <w:p w:rsidR="00156918" w:rsidRDefault="00D50917" w:rsidP="00C82AB6">
      <w:pPr>
        <w:tabs>
          <w:tab w:val="left" w:pos="550"/>
          <w:tab w:val="left" w:pos="770"/>
          <w:tab w:val="left" w:pos="22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3241B1">
        <w:rPr>
          <w:rFonts w:ascii="Times New Roman" w:hAnsi="Times New Roman"/>
          <w:sz w:val="26"/>
          <w:szCs w:val="26"/>
        </w:rPr>
        <w:t xml:space="preserve"> 1.</w:t>
      </w:r>
      <w:r>
        <w:rPr>
          <w:rFonts w:ascii="Times New Roman" w:hAnsi="Times New Roman"/>
          <w:sz w:val="26"/>
          <w:szCs w:val="26"/>
        </w:rPr>
        <w:t>3.</w:t>
      </w:r>
      <w:r w:rsidR="00156918">
        <w:rPr>
          <w:rFonts w:ascii="Times New Roman" w:hAnsi="Times New Roman"/>
          <w:sz w:val="26"/>
          <w:szCs w:val="26"/>
        </w:rPr>
        <w:t>Представить аудиторам ООО «Траст-Аудит»  соответствующие разъяснения и объяснения по вопросам, возникающим в ходе проверки (в устной форме, при необходимости в письменной форме, на магнитном носителе).</w:t>
      </w:r>
    </w:p>
    <w:p w:rsidR="00D50917" w:rsidRDefault="00D50917" w:rsidP="00156918">
      <w:pPr>
        <w:tabs>
          <w:tab w:val="left" w:pos="550"/>
          <w:tab w:val="left" w:pos="770"/>
          <w:tab w:val="left" w:pos="22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3241B1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4.</w:t>
      </w:r>
      <w:r w:rsidR="00156918">
        <w:rPr>
          <w:rFonts w:ascii="Times New Roman" w:hAnsi="Times New Roman"/>
          <w:sz w:val="26"/>
          <w:szCs w:val="26"/>
        </w:rPr>
        <w:t>Направить запросы контрагентам о подтверждении дебиторской и кредиторской задолженности в случаях, указанных аудиторской организацией.</w:t>
      </w:r>
    </w:p>
    <w:p w:rsidR="00AF06D5" w:rsidRPr="00DA37C7" w:rsidRDefault="00DC73FA" w:rsidP="001C11B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A71B89">
        <w:rPr>
          <w:rFonts w:ascii="Times New Roman" w:hAnsi="Times New Roman"/>
          <w:sz w:val="26"/>
          <w:szCs w:val="26"/>
        </w:rPr>
        <w:t xml:space="preserve"> </w:t>
      </w:r>
      <w:r w:rsidR="003241B1">
        <w:rPr>
          <w:rFonts w:ascii="Times New Roman" w:hAnsi="Times New Roman"/>
          <w:sz w:val="26"/>
          <w:szCs w:val="26"/>
        </w:rPr>
        <w:t xml:space="preserve"> 2</w:t>
      </w:r>
      <w:r w:rsidR="00D50917">
        <w:rPr>
          <w:rFonts w:ascii="Times New Roman" w:hAnsi="Times New Roman"/>
          <w:sz w:val="26"/>
          <w:szCs w:val="26"/>
        </w:rPr>
        <w:t>.</w:t>
      </w:r>
      <w:r w:rsidR="00DA37C7" w:rsidRPr="00DA37C7">
        <w:rPr>
          <w:rFonts w:ascii="Times New Roman" w:hAnsi="Times New Roman"/>
          <w:sz w:val="26"/>
          <w:szCs w:val="26"/>
        </w:rPr>
        <w:t>Организационно-пр</w:t>
      </w:r>
      <w:r w:rsidR="003241B1">
        <w:rPr>
          <w:rFonts w:ascii="Times New Roman" w:hAnsi="Times New Roman"/>
          <w:sz w:val="26"/>
          <w:szCs w:val="26"/>
        </w:rPr>
        <w:t>авовому отделу  (</w:t>
      </w:r>
      <w:r>
        <w:rPr>
          <w:rFonts w:ascii="Times New Roman" w:hAnsi="Times New Roman"/>
          <w:sz w:val="26"/>
          <w:szCs w:val="26"/>
        </w:rPr>
        <w:t>Королева</w:t>
      </w:r>
      <w:r w:rsidR="003241B1">
        <w:rPr>
          <w:rFonts w:ascii="Times New Roman" w:hAnsi="Times New Roman"/>
          <w:sz w:val="26"/>
          <w:szCs w:val="26"/>
        </w:rPr>
        <w:t xml:space="preserve"> В.А.</w:t>
      </w:r>
      <w:r w:rsidR="00DA37C7" w:rsidRPr="00DA37C7">
        <w:rPr>
          <w:rFonts w:ascii="Times New Roman" w:hAnsi="Times New Roman"/>
          <w:sz w:val="26"/>
          <w:szCs w:val="26"/>
        </w:rPr>
        <w:t xml:space="preserve">) </w:t>
      </w:r>
      <w:r w:rsidR="008852E8">
        <w:rPr>
          <w:rFonts w:ascii="Times New Roman" w:hAnsi="Times New Roman"/>
          <w:sz w:val="26"/>
          <w:szCs w:val="26"/>
        </w:rPr>
        <w:t xml:space="preserve">в установленные сроки </w:t>
      </w:r>
      <w:r w:rsidR="00DA37C7" w:rsidRPr="00DA37C7">
        <w:rPr>
          <w:rFonts w:ascii="Times New Roman" w:hAnsi="Times New Roman"/>
          <w:sz w:val="26"/>
          <w:szCs w:val="26"/>
        </w:rPr>
        <w:t xml:space="preserve"> разместить</w:t>
      </w:r>
      <w:r w:rsidR="00FC15FC">
        <w:rPr>
          <w:rFonts w:ascii="Times New Roman" w:hAnsi="Times New Roman"/>
          <w:sz w:val="26"/>
          <w:szCs w:val="26"/>
        </w:rPr>
        <w:t xml:space="preserve"> </w:t>
      </w:r>
      <w:r w:rsidR="00B0727A">
        <w:rPr>
          <w:rFonts w:ascii="Times New Roman" w:hAnsi="Times New Roman"/>
          <w:sz w:val="26"/>
          <w:szCs w:val="26"/>
        </w:rPr>
        <w:t xml:space="preserve"> </w:t>
      </w:r>
      <w:r w:rsidR="006633F6">
        <w:rPr>
          <w:rFonts w:ascii="Times New Roman" w:hAnsi="Times New Roman"/>
          <w:sz w:val="26"/>
          <w:szCs w:val="26"/>
        </w:rPr>
        <w:t>настоящее</w:t>
      </w:r>
      <w:r w:rsidR="008852E8">
        <w:rPr>
          <w:rFonts w:ascii="Times New Roman" w:hAnsi="Times New Roman"/>
          <w:sz w:val="26"/>
          <w:szCs w:val="26"/>
        </w:rPr>
        <w:t xml:space="preserve"> </w:t>
      </w:r>
      <w:r w:rsidR="00DA37C7" w:rsidRPr="00DA37C7">
        <w:rPr>
          <w:rFonts w:ascii="Times New Roman" w:hAnsi="Times New Roman"/>
          <w:sz w:val="26"/>
          <w:szCs w:val="26"/>
        </w:rPr>
        <w:t xml:space="preserve">распоряжение на </w:t>
      </w:r>
      <w:proofErr w:type="gramStart"/>
      <w:r w:rsidR="00DA37C7" w:rsidRPr="00DA37C7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="00DA37C7" w:rsidRPr="00DA37C7">
        <w:rPr>
          <w:rFonts w:ascii="Times New Roman" w:hAnsi="Times New Roman"/>
          <w:sz w:val="26"/>
          <w:szCs w:val="26"/>
        </w:rPr>
        <w:t xml:space="preserve"> </w:t>
      </w:r>
      <w:r w:rsidR="00DA37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A37C7" w:rsidRPr="00DA37C7">
        <w:rPr>
          <w:rFonts w:ascii="Times New Roman" w:hAnsi="Times New Roman"/>
          <w:sz w:val="26"/>
          <w:szCs w:val="26"/>
        </w:rPr>
        <w:t>веб-сайте</w:t>
      </w:r>
      <w:proofErr w:type="spellEnd"/>
      <w:r w:rsidR="003241B1">
        <w:rPr>
          <w:rFonts w:ascii="Times New Roman" w:hAnsi="Times New Roman"/>
          <w:sz w:val="26"/>
          <w:szCs w:val="26"/>
        </w:rPr>
        <w:t xml:space="preserve"> Саянского района</w:t>
      </w:r>
      <w:r w:rsidR="00DA37C7" w:rsidRPr="00DA37C7">
        <w:rPr>
          <w:rFonts w:ascii="Times New Roman" w:hAnsi="Times New Roman"/>
          <w:sz w:val="26"/>
          <w:szCs w:val="26"/>
        </w:rPr>
        <w:t>.</w:t>
      </w:r>
    </w:p>
    <w:p w:rsidR="00AF06D5" w:rsidRPr="00DA37C7" w:rsidRDefault="00DC73FA" w:rsidP="001C11B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156918">
        <w:rPr>
          <w:rFonts w:ascii="Times New Roman" w:hAnsi="Times New Roman"/>
          <w:sz w:val="26"/>
          <w:szCs w:val="26"/>
        </w:rPr>
        <w:t xml:space="preserve">   </w:t>
      </w:r>
      <w:r w:rsidR="00A71B89">
        <w:rPr>
          <w:rFonts w:ascii="Times New Roman" w:hAnsi="Times New Roman"/>
          <w:sz w:val="26"/>
          <w:szCs w:val="26"/>
        </w:rPr>
        <w:t xml:space="preserve"> </w:t>
      </w:r>
      <w:r w:rsidR="003241B1">
        <w:rPr>
          <w:rFonts w:ascii="Times New Roman" w:hAnsi="Times New Roman"/>
          <w:sz w:val="26"/>
          <w:szCs w:val="26"/>
        </w:rPr>
        <w:t>3</w:t>
      </w:r>
      <w:r w:rsidR="00FC15FC">
        <w:rPr>
          <w:rFonts w:ascii="Times New Roman" w:hAnsi="Times New Roman"/>
          <w:sz w:val="26"/>
          <w:szCs w:val="26"/>
        </w:rPr>
        <w:t>.</w:t>
      </w:r>
      <w:r w:rsidR="00D5091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A37C7" w:rsidRPr="00DA37C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A37C7" w:rsidRPr="00DA37C7">
        <w:rPr>
          <w:rFonts w:ascii="Times New Roman" w:hAnsi="Times New Roman"/>
          <w:sz w:val="26"/>
          <w:szCs w:val="26"/>
        </w:rPr>
        <w:t xml:space="preserve"> исполнением  настоящего </w:t>
      </w:r>
      <w:r w:rsidR="00321BAB" w:rsidRPr="00DA37C7">
        <w:rPr>
          <w:rFonts w:ascii="Times New Roman" w:hAnsi="Times New Roman"/>
          <w:sz w:val="26"/>
          <w:szCs w:val="26"/>
        </w:rPr>
        <w:t>распоряжения оставляю за собой.</w:t>
      </w:r>
    </w:p>
    <w:p w:rsidR="00321BAB" w:rsidRPr="00DA37C7" w:rsidRDefault="002D3A73" w:rsidP="001C11B7">
      <w:pPr>
        <w:tabs>
          <w:tab w:val="left" w:pos="22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7C7">
        <w:rPr>
          <w:rFonts w:ascii="Times New Roman" w:hAnsi="Times New Roman"/>
          <w:sz w:val="26"/>
          <w:szCs w:val="26"/>
        </w:rPr>
        <w:t xml:space="preserve">      </w:t>
      </w:r>
      <w:r w:rsidR="00FC15FC">
        <w:rPr>
          <w:rFonts w:ascii="Times New Roman" w:hAnsi="Times New Roman"/>
          <w:sz w:val="26"/>
          <w:szCs w:val="26"/>
        </w:rPr>
        <w:t xml:space="preserve"> </w:t>
      </w:r>
      <w:r w:rsidR="00156918">
        <w:rPr>
          <w:rFonts w:ascii="Times New Roman" w:hAnsi="Times New Roman"/>
          <w:sz w:val="26"/>
          <w:szCs w:val="26"/>
        </w:rPr>
        <w:t xml:space="preserve"> </w:t>
      </w:r>
      <w:r w:rsidR="003241B1">
        <w:rPr>
          <w:rFonts w:ascii="Times New Roman" w:hAnsi="Times New Roman"/>
          <w:sz w:val="26"/>
          <w:szCs w:val="26"/>
        </w:rPr>
        <w:t xml:space="preserve"> 4</w:t>
      </w:r>
      <w:r w:rsidR="00321BAB" w:rsidRPr="00DA37C7">
        <w:rPr>
          <w:rFonts w:ascii="Times New Roman" w:hAnsi="Times New Roman"/>
          <w:sz w:val="26"/>
          <w:szCs w:val="26"/>
        </w:rPr>
        <w:t>. Настоящее распор</w:t>
      </w:r>
      <w:r w:rsidR="00FC15FC">
        <w:rPr>
          <w:rFonts w:ascii="Times New Roman" w:hAnsi="Times New Roman"/>
          <w:sz w:val="26"/>
          <w:szCs w:val="26"/>
        </w:rPr>
        <w:t>яжение вступает в силу со дня</w:t>
      </w:r>
      <w:r w:rsidR="00321BAB" w:rsidRPr="00DA37C7">
        <w:rPr>
          <w:rFonts w:ascii="Times New Roman" w:hAnsi="Times New Roman"/>
          <w:sz w:val="26"/>
          <w:szCs w:val="26"/>
        </w:rPr>
        <w:t xml:space="preserve"> его подписания.</w:t>
      </w:r>
    </w:p>
    <w:p w:rsidR="00DC73FA" w:rsidRDefault="00DC73FA" w:rsidP="001C11B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321BAB" w:rsidRPr="00DA37C7" w:rsidRDefault="007D74A9" w:rsidP="006633F6">
      <w:pPr>
        <w:spacing w:line="360" w:lineRule="auto"/>
        <w:rPr>
          <w:rFonts w:ascii="Times New Roman" w:hAnsi="Times New Roman"/>
          <w:sz w:val="26"/>
          <w:szCs w:val="26"/>
        </w:rPr>
      </w:pPr>
      <w:r w:rsidRPr="00DA37C7">
        <w:rPr>
          <w:rFonts w:ascii="Times New Roman" w:hAnsi="Times New Roman"/>
          <w:sz w:val="26"/>
          <w:szCs w:val="26"/>
        </w:rPr>
        <w:t xml:space="preserve">Глава </w:t>
      </w:r>
      <w:r w:rsidR="00D821C7">
        <w:rPr>
          <w:rFonts w:ascii="Times New Roman" w:hAnsi="Times New Roman"/>
          <w:sz w:val="26"/>
          <w:szCs w:val="26"/>
        </w:rPr>
        <w:t xml:space="preserve"> </w:t>
      </w:r>
      <w:r w:rsidR="002D3A73" w:rsidRPr="00DA37C7">
        <w:rPr>
          <w:rFonts w:ascii="Times New Roman" w:hAnsi="Times New Roman"/>
          <w:sz w:val="26"/>
          <w:szCs w:val="26"/>
        </w:rPr>
        <w:t xml:space="preserve"> района              </w:t>
      </w:r>
      <w:r w:rsidR="00D821C7">
        <w:rPr>
          <w:rFonts w:ascii="Times New Roman" w:hAnsi="Times New Roman"/>
          <w:sz w:val="26"/>
          <w:szCs w:val="26"/>
        </w:rPr>
        <w:t xml:space="preserve">                   </w:t>
      </w:r>
      <w:r w:rsidR="002D3A73" w:rsidRPr="00DA37C7">
        <w:rPr>
          <w:rFonts w:ascii="Times New Roman" w:hAnsi="Times New Roman"/>
          <w:sz w:val="26"/>
          <w:szCs w:val="26"/>
        </w:rPr>
        <w:t xml:space="preserve">                   </w:t>
      </w:r>
      <w:r w:rsidR="001C11B7">
        <w:rPr>
          <w:rFonts w:ascii="Times New Roman" w:hAnsi="Times New Roman"/>
          <w:sz w:val="26"/>
          <w:szCs w:val="26"/>
        </w:rPr>
        <w:t xml:space="preserve">                                                 Д.В. Бабенко</w:t>
      </w:r>
    </w:p>
    <w:p w:rsidR="00321BAB" w:rsidRPr="00070B58" w:rsidRDefault="00D50917" w:rsidP="00070B58">
      <w:pPr>
        <w:tabs>
          <w:tab w:val="left" w:pos="224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70B58">
        <w:rPr>
          <w:rFonts w:ascii="Times New Roman" w:hAnsi="Times New Roman"/>
          <w:sz w:val="24"/>
          <w:szCs w:val="24"/>
        </w:rPr>
        <w:lastRenderedPageBreak/>
        <w:t>Приложение № 1 к распоряжению главы района</w:t>
      </w:r>
    </w:p>
    <w:p w:rsidR="00D50917" w:rsidRPr="00070B58" w:rsidRDefault="00D50917" w:rsidP="00070B58">
      <w:pPr>
        <w:tabs>
          <w:tab w:val="left" w:pos="224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70B58">
        <w:rPr>
          <w:rFonts w:ascii="Times New Roman" w:hAnsi="Times New Roman"/>
          <w:sz w:val="24"/>
          <w:szCs w:val="24"/>
        </w:rPr>
        <w:t xml:space="preserve"> № </w:t>
      </w:r>
      <w:r w:rsidR="00667B2D">
        <w:rPr>
          <w:rFonts w:ascii="Times New Roman" w:hAnsi="Times New Roman"/>
          <w:sz w:val="24"/>
          <w:szCs w:val="24"/>
        </w:rPr>
        <w:t>24-р</w:t>
      </w:r>
      <w:r w:rsidRPr="00070B58">
        <w:rPr>
          <w:rFonts w:ascii="Times New Roman" w:hAnsi="Times New Roman"/>
          <w:sz w:val="24"/>
          <w:szCs w:val="24"/>
        </w:rPr>
        <w:t xml:space="preserve"> от «</w:t>
      </w:r>
      <w:r w:rsidR="00667B2D">
        <w:rPr>
          <w:rFonts w:ascii="Times New Roman" w:hAnsi="Times New Roman"/>
          <w:sz w:val="24"/>
          <w:szCs w:val="24"/>
        </w:rPr>
        <w:t>15</w:t>
      </w:r>
      <w:r w:rsidRPr="00070B58">
        <w:rPr>
          <w:rFonts w:ascii="Times New Roman" w:hAnsi="Times New Roman"/>
          <w:sz w:val="24"/>
          <w:szCs w:val="24"/>
        </w:rPr>
        <w:t xml:space="preserve">» </w:t>
      </w:r>
      <w:r w:rsidR="00667B2D">
        <w:rPr>
          <w:rFonts w:ascii="Times New Roman" w:hAnsi="Times New Roman"/>
          <w:sz w:val="24"/>
          <w:szCs w:val="24"/>
        </w:rPr>
        <w:t>02.</w:t>
      </w:r>
      <w:r w:rsidRPr="00070B58">
        <w:rPr>
          <w:rFonts w:ascii="Times New Roman" w:hAnsi="Times New Roman"/>
          <w:sz w:val="24"/>
          <w:szCs w:val="24"/>
        </w:rPr>
        <w:t>201</w:t>
      </w:r>
      <w:r w:rsidR="00667B2D">
        <w:rPr>
          <w:rFonts w:ascii="Times New Roman" w:hAnsi="Times New Roman"/>
          <w:sz w:val="24"/>
          <w:szCs w:val="24"/>
        </w:rPr>
        <w:t>6</w:t>
      </w:r>
      <w:r w:rsidRPr="00070B58">
        <w:rPr>
          <w:rFonts w:ascii="Times New Roman" w:hAnsi="Times New Roman"/>
          <w:sz w:val="24"/>
          <w:szCs w:val="24"/>
        </w:rPr>
        <w:t>г.</w:t>
      </w:r>
    </w:p>
    <w:p w:rsidR="00321BAB" w:rsidRDefault="00321BAB" w:rsidP="00070B58">
      <w:pPr>
        <w:tabs>
          <w:tab w:val="left" w:pos="2240"/>
        </w:tabs>
        <w:jc w:val="center"/>
        <w:rPr>
          <w:rFonts w:ascii="Times New Roman" w:hAnsi="Times New Roman"/>
          <w:sz w:val="24"/>
          <w:szCs w:val="24"/>
        </w:rPr>
      </w:pPr>
    </w:p>
    <w:p w:rsidR="00070B58" w:rsidRPr="00070B58" w:rsidRDefault="00070B58" w:rsidP="00070B58">
      <w:pPr>
        <w:tabs>
          <w:tab w:val="left" w:pos="2240"/>
        </w:tabs>
        <w:jc w:val="center"/>
        <w:rPr>
          <w:rFonts w:ascii="Times New Roman" w:hAnsi="Times New Roman"/>
          <w:sz w:val="26"/>
          <w:szCs w:val="26"/>
        </w:rPr>
      </w:pPr>
      <w:r w:rsidRPr="00070B58">
        <w:rPr>
          <w:rFonts w:ascii="Times New Roman" w:hAnsi="Times New Roman"/>
          <w:sz w:val="26"/>
          <w:szCs w:val="26"/>
        </w:rPr>
        <w:t>План проведения аудиторской проверки</w:t>
      </w:r>
    </w:p>
    <w:p w:rsidR="00321BAB" w:rsidRPr="00202624" w:rsidRDefault="00321BAB" w:rsidP="008A48CC">
      <w:pPr>
        <w:spacing w:after="0" w:line="240" w:lineRule="auto"/>
        <w:rPr>
          <w:rFonts w:ascii="Times New Roman" w:hAnsi="Times New Roman"/>
          <w:sz w:val="20"/>
        </w:rPr>
      </w:pPr>
      <w:r w:rsidRPr="00202624">
        <w:rPr>
          <w:rFonts w:ascii="Times New Roman" w:hAnsi="Times New Roman"/>
          <w:sz w:val="20"/>
        </w:rPr>
        <w:t xml:space="preserve">      </w:t>
      </w:r>
    </w:p>
    <w:p w:rsidR="00321BAB" w:rsidRPr="00202624" w:rsidRDefault="00321BAB" w:rsidP="00202624">
      <w:pPr>
        <w:rPr>
          <w:rFonts w:ascii="Times New Roman" w:hAnsi="Times New Roman"/>
          <w:sz w:val="20"/>
        </w:rPr>
      </w:pPr>
    </w:p>
    <w:tbl>
      <w:tblPr>
        <w:tblW w:w="5000" w:type="pct"/>
        <w:tblLayout w:type="fixed"/>
        <w:tblLook w:val="0000"/>
      </w:tblPr>
      <w:tblGrid>
        <w:gridCol w:w="496"/>
        <w:gridCol w:w="1691"/>
        <w:gridCol w:w="1697"/>
        <w:gridCol w:w="5970"/>
      </w:tblGrid>
      <w:tr w:rsidR="00070B58" w:rsidRPr="00070B58" w:rsidTr="00667B2D">
        <w:trPr>
          <w:trHeight w:val="87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B58" w:rsidRPr="00070B58" w:rsidRDefault="00070B58" w:rsidP="00667B2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0B58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70B58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070B58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070B58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B58" w:rsidRPr="00070B58" w:rsidRDefault="00070B58" w:rsidP="00667B2D">
            <w:pPr>
              <w:pStyle w:val="11"/>
              <w:ind w:left="0" w:right="0"/>
              <w:jc w:val="center"/>
              <w:rPr>
                <w:b/>
                <w:spacing w:val="0"/>
                <w:sz w:val="26"/>
                <w:szCs w:val="26"/>
              </w:rPr>
            </w:pPr>
            <w:r w:rsidRPr="00070B58">
              <w:rPr>
                <w:b/>
                <w:spacing w:val="0"/>
                <w:sz w:val="26"/>
                <w:szCs w:val="26"/>
              </w:rPr>
              <w:t>Наименование</w:t>
            </w:r>
          </w:p>
          <w:p w:rsidR="00070B58" w:rsidRPr="00070B58" w:rsidRDefault="00070B58" w:rsidP="00667B2D">
            <w:pPr>
              <w:pStyle w:val="11"/>
              <w:ind w:left="0" w:right="0"/>
              <w:jc w:val="center"/>
              <w:rPr>
                <w:b/>
                <w:spacing w:val="0"/>
                <w:sz w:val="26"/>
                <w:szCs w:val="26"/>
              </w:rPr>
            </w:pPr>
            <w:r w:rsidRPr="00070B58">
              <w:rPr>
                <w:b/>
                <w:spacing w:val="0"/>
                <w:sz w:val="26"/>
                <w:szCs w:val="26"/>
              </w:rPr>
              <w:t>задачи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B58" w:rsidRPr="00070B58" w:rsidRDefault="00070B58" w:rsidP="00667B2D">
            <w:pPr>
              <w:pStyle w:val="11"/>
              <w:snapToGrid w:val="0"/>
              <w:ind w:left="0" w:right="0"/>
              <w:jc w:val="center"/>
              <w:rPr>
                <w:b/>
                <w:spacing w:val="0"/>
                <w:sz w:val="26"/>
                <w:szCs w:val="26"/>
              </w:rPr>
            </w:pPr>
            <w:r w:rsidRPr="00070B58">
              <w:rPr>
                <w:b/>
                <w:spacing w:val="0"/>
                <w:sz w:val="26"/>
                <w:szCs w:val="26"/>
              </w:rPr>
              <w:t>Наименование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jc w:val="center"/>
              <w:rPr>
                <w:b/>
                <w:spacing w:val="0"/>
                <w:sz w:val="26"/>
                <w:szCs w:val="26"/>
              </w:rPr>
            </w:pPr>
            <w:r w:rsidRPr="00070B58">
              <w:rPr>
                <w:b/>
                <w:spacing w:val="0"/>
                <w:sz w:val="26"/>
                <w:szCs w:val="26"/>
              </w:rPr>
              <w:t>подзадачи</w:t>
            </w:r>
          </w:p>
        </w:tc>
        <w:tc>
          <w:tcPr>
            <w:tcW w:w="3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B58" w:rsidRPr="00070B58" w:rsidRDefault="00070B58" w:rsidP="00667B2D">
            <w:pPr>
              <w:pStyle w:val="11"/>
              <w:snapToGrid w:val="0"/>
              <w:ind w:left="0" w:right="-625"/>
              <w:jc w:val="center"/>
              <w:rPr>
                <w:b/>
                <w:spacing w:val="0"/>
                <w:sz w:val="26"/>
                <w:szCs w:val="26"/>
              </w:rPr>
            </w:pPr>
            <w:r w:rsidRPr="00070B58">
              <w:rPr>
                <w:b/>
                <w:spacing w:val="0"/>
                <w:sz w:val="26"/>
                <w:szCs w:val="26"/>
              </w:rPr>
              <w:t>Аудиторские процедуры</w:t>
            </w:r>
          </w:p>
        </w:tc>
      </w:tr>
      <w:tr w:rsidR="00070B58" w:rsidRPr="00070B58" w:rsidTr="00070B58">
        <w:trPr>
          <w:trHeight w:val="557"/>
        </w:trPr>
        <w:tc>
          <w:tcPr>
            <w:tcW w:w="252" w:type="pct"/>
            <w:tcBorders>
              <w:left w:val="single" w:sz="4" w:space="0" w:color="000000"/>
              <w:bottom w:val="single" w:sz="4" w:space="0" w:color="auto"/>
            </w:tcBorders>
          </w:tcPr>
          <w:p w:rsidR="00070B58" w:rsidRPr="00070B58" w:rsidRDefault="00070B58" w:rsidP="00667B2D">
            <w:pPr>
              <w:pStyle w:val="11"/>
              <w:snapToGrid w:val="0"/>
              <w:ind w:left="0" w:right="-625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1.</w:t>
            </w:r>
          </w:p>
          <w:p w:rsidR="00070B58" w:rsidRPr="00070B58" w:rsidRDefault="00070B58" w:rsidP="00667B2D">
            <w:pPr>
              <w:pStyle w:val="11"/>
              <w:ind w:left="0" w:right="-625"/>
              <w:rPr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ind w:left="0" w:right="-625"/>
              <w:rPr>
                <w:spacing w:val="0"/>
                <w:sz w:val="26"/>
                <w:szCs w:val="26"/>
              </w:rPr>
            </w:pPr>
          </w:p>
        </w:tc>
        <w:tc>
          <w:tcPr>
            <w:tcW w:w="858" w:type="pct"/>
            <w:tcBorders>
              <w:left w:val="single" w:sz="4" w:space="0" w:color="000000"/>
              <w:bottom w:val="single" w:sz="4" w:space="0" w:color="auto"/>
            </w:tcBorders>
          </w:tcPr>
          <w:p w:rsidR="00070B58" w:rsidRPr="00070B58" w:rsidRDefault="00070B58" w:rsidP="00667B2D">
            <w:pPr>
              <w:pStyle w:val="11"/>
              <w:snapToGrid w:val="0"/>
              <w:ind w:left="0" w:right="-108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Аудит учетной политики предприятия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</w:p>
        </w:tc>
        <w:tc>
          <w:tcPr>
            <w:tcW w:w="861" w:type="pct"/>
            <w:tcBorders>
              <w:left w:val="single" w:sz="4" w:space="0" w:color="000000"/>
              <w:bottom w:val="single" w:sz="4" w:space="0" w:color="auto"/>
            </w:tcBorders>
          </w:tcPr>
          <w:p w:rsidR="00070B58" w:rsidRPr="00070B58" w:rsidRDefault="00070B58" w:rsidP="00667B2D">
            <w:pPr>
              <w:pStyle w:val="11"/>
              <w:snapToGrid w:val="0"/>
              <w:ind w:left="0" w:right="-108"/>
              <w:rPr>
                <w:spacing w:val="0"/>
                <w:sz w:val="26"/>
                <w:szCs w:val="26"/>
              </w:rPr>
            </w:pPr>
          </w:p>
        </w:tc>
        <w:tc>
          <w:tcPr>
            <w:tcW w:w="302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B58" w:rsidRPr="00070B58" w:rsidRDefault="00070B58" w:rsidP="00667B2D">
            <w:pPr>
              <w:pStyle w:val="11"/>
              <w:snapToGrid w:val="0"/>
              <w:ind w:left="0" w:right="-108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Аудитору необходимо изучить:</w:t>
            </w:r>
          </w:p>
          <w:p w:rsidR="00070B58" w:rsidRPr="00070B58" w:rsidRDefault="00070B58" w:rsidP="00667B2D">
            <w:pPr>
              <w:autoSpaceDE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0B58">
              <w:rPr>
                <w:rFonts w:ascii="Times New Roman" w:hAnsi="Times New Roman"/>
                <w:sz w:val="26"/>
                <w:szCs w:val="26"/>
              </w:rPr>
              <w:t xml:space="preserve">- основные элементы учетной </w:t>
            </w:r>
            <w:proofErr w:type="gramStart"/>
            <w:r w:rsidRPr="00070B58">
              <w:rPr>
                <w:rFonts w:ascii="Times New Roman" w:hAnsi="Times New Roman"/>
                <w:sz w:val="26"/>
                <w:szCs w:val="26"/>
              </w:rPr>
              <w:t>политики</w:t>
            </w:r>
            <w:proofErr w:type="gramEnd"/>
            <w:r w:rsidRPr="00070B58">
              <w:rPr>
                <w:rFonts w:ascii="Times New Roman" w:hAnsi="Times New Roman"/>
                <w:sz w:val="26"/>
                <w:szCs w:val="26"/>
              </w:rPr>
              <w:t xml:space="preserve"> касающиеся учета:</w:t>
            </w:r>
          </w:p>
          <w:p w:rsidR="00070B58" w:rsidRPr="00070B58" w:rsidRDefault="00070B58" w:rsidP="00667B2D">
            <w:pPr>
              <w:autoSpaceDE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0B58">
              <w:rPr>
                <w:rFonts w:ascii="Times New Roman" w:hAnsi="Times New Roman"/>
                <w:sz w:val="26"/>
                <w:szCs w:val="26"/>
              </w:rPr>
              <w:t>Материально-производственных запасов;</w:t>
            </w:r>
          </w:p>
          <w:p w:rsidR="00070B58" w:rsidRPr="00070B58" w:rsidRDefault="00070B58" w:rsidP="00667B2D">
            <w:pPr>
              <w:autoSpaceDE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0B58">
              <w:rPr>
                <w:rFonts w:ascii="Times New Roman" w:hAnsi="Times New Roman"/>
                <w:sz w:val="26"/>
                <w:szCs w:val="26"/>
              </w:rPr>
              <w:t>Особенностей учета товаров;</w:t>
            </w:r>
          </w:p>
          <w:p w:rsidR="00070B58" w:rsidRPr="00070B58" w:rsidRDefault="00070B58" w:rsidP="00667B2D">
            <w:pPr>
              <w:autoSpaceDE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0B58">
              <w:rPr>
                <w:rFonts w:ascii="Times New Roman" w:hAnsi="Times New Roman"/>
                <w:sz w:val="26"/>
                <w:szCs w:val="26"/>
              </w:rPr>
              <w:t>Основных средств;</w:t>
            </w:r>
          </w:p>
          <w:p w:rsidR="00070B58" w:rsidRPr="00070B58" w:rsidRDefault="00070B58" w:rsidP="00667B2D">
            <w:pPr>
              <w:autoSpaceDE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0B58">
              <w:rPr>
                <w:rFonts w:ascii="Times New Roman" w:hAnsi="Times New Roman"/>
                <w:sz w:val="26"/>
                <w:szCs w:val="26"/>
              </w:rPr>
              <w:t>Нематериальных активов;</w:t>
            </w:r>
          </w:p>
          <w:p w:rsidR="00070B58" w:rsidRPr="00070B58" w:rsidRDefault="00070B58" w:rsidP="00667B2D">
            <w:pPr>
              <w:autoSpaceDE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0B58">
              <w:rPr>
                <w:rFonts w:ascii="Times New Roman" w:hAnsi="Times New Roman"/>
                <w:sz w:val="26"/>
                <w:szCs w:val="26"/>
              </w:rPr>
              <w:t>Формирование резервов;</w:t>
            </w:r>
          </w:p>
          <w:p w:rsidR="00070B58" w:rsidRPr="00070B58" w:rsidRDefault="00070B58" w:rsidP="00667B2D">
            <w:pPr>
              <w:autoSpaceDE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0B58">
              <w:rPr>
                <w:rFonts w:ascii="Times New Roman" w:hAnsi="Times New Roman"/>
                <w:sz w:val="26"/>
                <w:szCs w:val="26"/>
              </w:rPr>
              <w:t>Признания доходов;</w:t>
            </w:r>
          </w:p>
          <w:p w:rsidR="00070B58" w:rsidRPr="00070B58" w:rsidRDefault="00070B58" w:rsidP="00667B2D">
            <w:pPr>
              <w:autoSpaceDE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0B58">
              <w:rPr>
                <w:rFonts w:ascii="Times New Roman" w:hAnsi="Times New Roman"/>
                <w:sz w:val="26"/>
                <w:szCs w:val="26"/>
              </w:rPr>
              <w:t>Незавершенного производства, готовой продукции и косвенных расходов;</w:t>
            </w:r>
          </w:p>
          <w:p w:rsidR="00070B58" w:rsidRPr="00070B58" w:rsidRDefault="00070B58" w:rsidP="00667B2D">
            <w:pPr>
              <w:autoSpaceDE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0B58">
              <w:rPr>
                <w:rFonts w:ascii="Times New Roman" w:hAnsi="Times New Roman"/>
                <w:sz w:val="26"/>
                <w:szCs w:val="26"/>
              </w:rPr>
              <w:t>Спецодежды, специальных инструмента, приспособлений и оборудования;</w:t>
            </w:r>
          </w:p>
          <w:p w:rsidR="00070B58" w:rsidRPr="00070B58" w:rsidRDefault="00070B58" w:rsidP="00667B2D">
            <w:pPr>
              <w:autoSpaceDE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0B58">
              <w:rPr>
                <w:rFonts w:ascii="Times New Roman" w:hAnsi="Times New Roman"/>
                <w:sz w:val="26"/>
                <w:szCs w:val="26"/>
              </w:rPr>
              <w:t>Расходов будущих периодов;</w:t>
            </w:r>
          </w:p>
          <w:p w:rsidR="00070B58" w:rsidRPr="00070B58" w:rsidRDefault="00070B58" w:rsidP="00667B2D">
            <w:pPr>
              <w:autoSpaceDE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0B58">
              <w:rPr>
                <w:rFonts w:ascii="Times New Roman" w:hAnsi="Times New Roman"/>
                <w:sz w:val="26"/>
                <w:szCs w:val="26"/>
              </w:rPr>
              <w:t>Финансовых вложений;</w:t>
            </w:r>
          </w:p>
          <w:p w:rsidR="00070B58" w:rsidRPr="00070B58" w:rsidRDefault="00070B58" w:rsidP="00667B2D">
            <w:pPr>
              <w:autoSpaceDE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0B58">
              <w:rPr>
                <w:rFonts w:ascii="Times New Roman" w:hAnsi="Times New Roman"/>
                <w:sz w:val="26"/>
                <w:szCs w:val="26"/>
              </w:rPr>
              <w:t>Займов и кредитов;</w:t>
            </w:r>
          </w:p>
          <w:p w:rsidR="00070B58" w:rsidRPr="00070B58" w:rsidRDefault="00070B58" w:rsidP="00667B2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0B58">
              <w:rPr>
                <w:rFonts w:ascii="Times New Roman" w:hAnsi="Times New Roman"/>
                <w:spacing w:val="20"/>
                <w:kern w:val="1"/>
                <w:sz w:val="26"/>
                <w:szCs w:val="26"/>
              </w:rPr>
              <w:t xml:space="preserve">- </w:t>
            </w:r>
            <w:r w:rsidRPr="00070B58">
              <w:rPr>
                <w:rFonts w:ascii="Times New Roman" w:hAnsi="Times New Roman"/>
                <w:sz w:val="26"/>
                <w:szCs w:val="26"/>
              </w:rPr>
              <w:t>рабочий план счетов,</w:t>
            </w:r>
          </w:p>
          <w:p w:rsidR="00070B58" w:rsidRPr="00070B58" w:rsidRDefault="00070B58" w:rsidP="00667B2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0B58">
              <w:rPr>
                <w:rFonts w:ascii="Times New Roman" w:hAnsi="Times New Roman"/>
                <w:sz w:val="26"/>
                <w:szCs w:val="26"/>
              </w:rPr>
              <w:t>- правила документооборота,</w:t>
            </w:r>
          </w:p>
          <w:p w:rsidR="00070B58" w:rsidRPr="00070B58" w:rsidRDefault="00070B58" w:rsidP="00667B2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0B58">
              <w:rPr>
                <w:rFonts w:ascii="Times New Roman" w:hAnsi="Times New Roman"/>
                <w:sz w:val="26"/>
                <w:szCs w:val="26"/>
              </w:rPr>
              <w:t>- утвержденные первичные учетные документы, которые отсутствуют в альбомах унифицированных форм,</w:t>
            </w:r>
          </w:p>
          <w:p w:rsidR="00070B58" w:rsidRPr="00070B58" w:rsidRDefault="00070B58" w:rsidP="00667B2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0B58">
              <w:rPr>
                <w:rFonts w:ascii="Times New Roman" w:hAnsi="Times New Roman"/>
                <w:sz w:val="26"/>
                <w:szCs w:val="26"/>
              </w:rPr>
              <w:t>- формы учетных регистров (журналы-ордера, ведомости и т.д.).</w:t>
            </w:r>
          </w:p>
          <w:p w:rsidR="00070B58" w:rsidRPr="00070B58" w:rsidRDefault="00070B58" w:rsidP="00667B2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0B58">
              <w:rPr>
                <w:rFonts w:ascii="Times New Roman" w:hAnsi="Times New Roman"/>
                <w:sz w:val="26"/>
                <w:szCs w:val="26"/>
              </w:rPr>
              <w:t xml:space="preserve">Проверить соответствие учетной политики </w:t>
            </w:r>
            <w:r w:rsidRPr="00070B58">
              <w:rPr>
                <w:rFonts w:ascii="Times New Roman" w:hAnsi="Times New Roman"/>
                <w:sz w:val="26"/>
                <w:szCs w:val="26"/>
              </w:rPr>
              <w:lastRenderedPageBreak/>
              <w:t>законодательству РФ о бухгалтерском учете.</w:t>
            </w:r>
          </w:p>
        </w:tc>
      </w:tr>
      <w:tr w:rsidR="00070B58" w:rsidRPr="00070B58" w:rsidTr="00667B2D">
        <w:trPr>
          <w:trHeight w:val="229"/>
        </w:trPr>
        <w:tc>
          <w:tcPr>
            <w:tcW w:w="252" w:type="pct"/>
            <w:tcBorders>
              <w:left w:val="single" w:sz="4" w:space="0" w:color="000000"/>
              <w:bottom w:val="single" w:sz="4" w:space="0" w:color="auto"/>
            </w:tcBorders>
          </w:tcPr>
          <w:p w:rsidR="00070B58" w:rsidRPr="00070B58" w:rsidRDefault="00070B58" w:rsidP="00667B2D">
            <w:pPr>
              <w:pStyle w:val="11"/>
              <w:ind w:left="0" w:right="-625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lastRenderedPageBreak/>
              <w:t>2.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-625"/>
              <w:rPr>
                <w:spacing w:val="0"/>
                <w:sz w:val="26"/>
                <w:szCs w:val="26"/>
              </w:rPr>
            </w:pPr>
          </w:p>
        </w:tc>
        <w:tc>
          <w:tcPr>
            <w:tcW w:w="858" w:type="pct"/>
            <w:tcBorders>
              <w:left w:val="single" w:sz="4" w:space="0" w:color="000000"/>
              <w:bottom w:val="single" w:sz="4" w:space="0" w:color="auto"/>
            </w:tcBorders>
          </w:tcPr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Аудит учредительных документов предприятия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-108"/>
              <w:rPr>
                <w:spacing w:val="0"/>
                <w:sz w:val="26"/>
                <w:szCs w:val="26"/>
              </w:rPr>
            </w:pPr>
          </w:p>
        </w:tc>
        <w:tc>
          <w:tcPr>
            <w:tcW w:w="861" w:type="pct"/>
            <w:tcBorders>
              <w:left w:val="single" w:sz="4" w:space="0" w:color="000000"/>
              <w:bottom w:val="single" w:sz="4" w:space="0" w:color="auto"/>
            </w:tcBorders>
          </w:tcPr>
          <w:p w:rsidR="00070B58" w:rsidRPr="00070B58" w:rsidRDefault="00070B58" w:rsidP="00667B2D">
            <w:pPr>
              <w:pStyle w:val="11"/>
              <w:snapToGrid w:val="0"/>
              <w:ind w:left="0" w:right="-108"/>
              <w:rPr>
                <w:spacing w:val="0"/>
                <w:sz w:val="26"/>
                <w:szCs w:val="26"/>
              </w:rPr>
            </w:pPr>
          </w:p>
        </w:tc>
        <w:tc>
          <w:tcPr>
            <w:tcW w:w="302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B58" w:rsidRPr="00070B58" w:rsidRDefault="00070B58" w:rsidP="00667B2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0B58">
              <w:rPr>
                <w:rFonts w:ascii="Times New Roman" w:hAnsi="Times New Roman"/>
                <w:sz w:val="26"/>
                <w:szCs w:val="26"/>
              </w:rPr>
              <w:t xml:space="preserve">Проверить: 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-соответствие устава Предприятия действующему законодательству;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-организационно-правовую форму и вид собственности Предприятия;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-вид деятельности Предприятия согласно Уставу и фактически осуществляемая деятельность; соответствие вида деятельности коду Общероссийского классификатора видов экономической деятельности (ОКВЭД);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-наличие лицензий на лицензируемые виды деятельности;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-наличие свидетельств о государственной регистрации юридического лица, и о внесении записи в Единый государственный реестр юридических лиц;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-наличие регистрационных документов о постановки на налоговый учет;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-наличие трудового договора с руководителем Предприятия и соответствие его содержания законодательству;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jc w:val="both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-наличие обособленных подразделений и филиалов.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-108"/>
              <w:rPr>
                <w:spacing w:val="0"/>
                <w:sz w:val="26"/>
                <w:szCs w:val="26"/>
              </w:rPr>
            </w:pPr>
          </w:p>
        </w:tc>
      </w:tr>
      <w:tr w:rsidR="00070B58" w:rsidRPr="00070B58" w:rsidTr="00667B2D">
        <w:trPr>
          <w:trHeight w:val="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8" w:rsidRPr="00070B58" w:rsidRDefault="00070B58" w:rsidP="00667B2D">
            <w:pPr>
              <w:pStyle w:val="11"/>
              <w:snapToGrid w:val="0"/>
              <w:ind w:left="0" w:right="-496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3.</w:t>
            </w:r>
          </w:p>
          <w:p w:rsidR="00070B58" w:rsidRPr="00070B58" w:rsidRDefault="00070B58" w:rsidP="00667B2D">
            <w:pPr>
              <w:pStyle w:val="11"/>
              <w:ind w:left="0" w:right="-625"/>
              <w:rPr>
                <w:spacing w:val="0"/>
                <w:sz w:val="26"/>
                <w:szCs w:val="26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8" w:rsidRPr="00070B58" w:rsidRDefault="00070B58" w:rsidP="00667B2D">
            <w:pPr>
              <w:pStyle w:val="11"/>
              <w:snapToGrid w:val="0"/>
              <w:ind w:left="0" w:right="-172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 xml:space="preserve">Аудит </w:t>
            </w:r>
            <w:proofErr w:type="spellStart"/>
            <w:r w:rsidRPr="00070B58">
              <w:rPr>
                <w:spacing w:val="0"/>
                <w:sz w:val="26"/>
                <w:szCs w:val="26"/>
              </w:rPr>
              <w:t>внеоборотных</w:t>
            </w:r>
            <w:proofErr w:type="spellEnd"/>
            <w:r w:rsidRPr="00070B58">
              <w:rPr>
                <w:spacing w:val="0"/>
                <w:sz w:val="26"/>
                <w:szCs w:val="26"/>
              </w:rPr>
              <w:t xml:space="preserve"> активов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 xml:space="preserve">(основных средств; доходных вложений; НМА; вложений во </w:t>
            </w:r>
            <w:proofErr w:type="spellStart"/>
            <w:r w:rsidRPr="00070B58">
              <w:rPr>
                <w:spacing w:val="0"/>
                <w:sz w:val="26"/>
                <w:szCs w:val="26"/>
              </w:rPr>
              <w:t>внеоборотные</w:t>
            </w:r>
            <w:proofErr w:type="spellEnd"/>
            <w:r w:rsidRPr="00070B58">
              <w:rPr>
                <w:spacing w:val="0"/>
                <w:sz w:val="26"/>
                <w:szCs w:val="26"/>
              </w:rPr>
              <w:t xml:space="preserve"> активы; отложенных налоговых активов):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z w:val="26"/>
                <w:szCs w:val="26"/>
              </w:rPr>
            </w:pPr>
          </w:p>
          <w:p w:rsidR="00070B58" w:rsidRPr="00070B58" w:rsidRDefault="00070B58" w:rsidP="00667B2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ind w:left="0" w:right="-100"/>
              <w:rPr>
                <w:spacing w:val="0"/>
                <w:sz w:val="26"/>
                <w:szCs w:val="2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8" w:rsidRPr="00070B58" w:rsidRDefault="00070B58" w:rsidP="00667B2D">
            <w:pPr>
              <w:pStyle w:val="11"/>
              <w:snapToGrid w:val="0"/>
              <w:ind w:left="0" w:right="-172"/>
              <w:rPr>
                <w:bCs/>
                <w:i/>
                <w:iCs/>
                <w:sz w:val="26"/>
                <w:szCs w:val="26"/>
              </w:rPr>
            </w:pPr>
            <w:r w:rsidRPr="00070B58">
              <w:rPr>
                <w:bCs/>
                <w:i/>
                <w:iCs/>
                <w:sz w:val="26"/>
                <w:szCs w:val="26"/>
              </w:rPr>
              <w:t xml:space="preserve">Аудит </w:t>
            </w:r>
            <w:proofErr w:type="gramStart"/>
            <w:r w:rsidRPr="00070B58">
              <w:rPr>
                <w:bCs/>
                <w:i/>
                <w:iCs/>
                <w:sz w:val="26"/>
                <w:szCs w:val="26"/>
              </w:rPr>
              <w:t>земельных</w:t>
            </w:r>
            <w:proofErr w:type="gramEnd"/>
            <w:r w:rsidRPr="00070B58">
              <w:rPr>
                <w:bCs/>
                <w:i/>
                <w:iCs/>
                <w:sz w:val="26"/>
                <w:szCs w:val="26"/>
              </w:rPr>
              <w:t xml:space="preserve"> 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-172"/>
              <w:rPr>
                <w:bCs/>
                <w:i/>
                <w:iCs/>
                <w:sz w:val="26"/>
                <w:szCs w:val="26"/>
              </w:rPr>
            </w:pPr>
            <w:r w:rsidRPr="00070B58">
              <w:rPr>
                <w:bCs/>
                <w:i/>
                <w:iCs/>
                <w:sz w:val="26"/>
                <w:szCs w:val="26"/>
              </w:rPr>
              <w:t>участков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-172"/>
              <w:rPr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-172"/>
              <w:rPr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-172"/>
              <w:rPr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-172"/>
              <w:rPr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-172"/>
              <w:rPr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-172"/>
              <w:rPr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-172"/>
              <w:rPr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-172"/>
              <w:rPr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-172"/>
              <w:rPr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-172"/>
              <w:rPr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-172"/>
              <w:rPr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-172"/>
              <w:rPr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-172"/>
              <w:rPr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-172"/>
              <w:rPr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-172"/>
              <w:rPr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-172"/>
              <w:rPr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  <w:r w:rsidRPr="00070B58">
              <w:rPr>
                <w:bCs/>
                <w:i/>
                <w:iCs/>
                <w:spacing w:val="0"/>
                <w:sz w:val="26"/>
                <w:szCs w:val="26"/>
              </w:rPr>
              <w:t xml:space="preserve">Аудит вложений во </w:t>
            </w:r>
            <w:proofErr w:type="spellStart"/>
            <w:r w:rsidRPr="00070B58">
              <w:rPr>
                <w:bCs/>
                <w:i/>
                <w:iCs/>
                <w:spacing w:val="0"/>
                <w:sz w:val="26"/>
                <w:szCs w:val="26"/>
              </w:rPr>
              <w:t>внеоборотн</w:t>
            </w:r>
            <w:r w:rsidRPr="00070B58">
              <w:rPr>
                <w:bCs/>
                <w:i/>
                <w:iCs/>
                <w:spacing w:val="0"/>
                <w:sz w:val="26"/>
                <w:szCs w:val="26"/>
              </w:rPr>
              <w:lastRenderedPageBreak/>
              <w:t>ые</w:t>
            </w:r>
            <w:proofErr w:type="spellEnd"/>
            <w:r w:rsidRPr="00070B58">
              <w:rPr>
                <w:bCs/>
                <w:i/>
                <w:iCs/>
                <w:spacing w:val="0"/>
                <w:sz w:val="26"/>
                <w:szCs w:val="26"/>
              </w:rPr>
              <w:t xml:space="preserve"> активы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snapToGrid w:val="0"/>
              <w:spacing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070B58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Аудит отложенных налоговых активов</w:t>
            </w:r>
          </w:p>
          <w:p w:rsidR="00070B58" w:rsidRPr="00070B58" w:rsidRDefault="00070B58" w:rsidP="00667B2D">
            <w:pPr>
              <w:snapToGrid w:val="0"/>
              <w:spacing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  <w:p w:rsidR="00070B58" w:rsidRPr="00070B58" w:rsidRDefault="00070B58" w:rsidP="00667B2D">
            <w:pPr>
              <w:snapToGrid w:val="0"/>
              <w:spacing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  <w:p w:rsidR="00070B58" w:rsidRPr="00070B58" w:rsidRDefault="00070B58" w:rsidP="00667B2D">
            <w:pPr>
              <w:snapToGrid w:val="0"/>
              <w:spacing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  <w:p w:rsidR="00070B58" w:rsidRPr="00070B58" w:rsidRDefault="00070B58" w:rsidP="00667B2D">
            <w:pPr>
              <w:snapToGrid w:val="0"/>
              <w:spacing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  <w:p w:rsidR="00070B58" w:rsidRDefault="00070B58" w:rsidP="00667B2D">
            <w:pPr>
              <w:snapToGrid w:val="0"/>
              <w:spacing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  <w:p w:rsidR="00070B58" w:rsidRPr="00070B58" w:rsidRDefault="00070B58" w:rsidP="00667B2D">
            <w:pPr>
              <w:snapToGrid w:val="0"/>
              <w:spacing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  <w:p w:rsidR="00070B58" w:rsidRPr="00070B58" w:rsidRDefault="00070B58" w:rsidP="00667B2D">
            <w:pPr>
              <w:snapToGrid w:val="0"/>
              <w:spacing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070B58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Аудит прочих основных средств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8" w:rsidRPr="00070B58" w:rsidRDefault="00070B58" w:rsidP="00667B2D">
            <w:pPr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0B58">
              <w:rPr>
                <w:rFonts w:ascii="Times New Roman" w:hAnsi="Times New Roman"/>
                <w:sz w:val="26"/>
                <w:szCs w:val="26"/>
              </w:rPr>
              <w:lastRenderedPageBreak/>
              <w:t>Проверить и подтвердить: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 правильность оформления материалов инвентаризации земельных участков и отражения материалов инвентаризации в учете;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-полноту и правильность начисления и перечисления в областной бюджет земельного налога.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i/>
                <w:spacing w:val="0"/>
                <w:sz w:val="26"/>
                <w:szCs w:val="26"/>
              </w:rPr>
            </w:pPr>
            <w:r w:rsidRPr="00070B58">
              <w:rPr>
                <w:i/>
                <w:spacing w:val="0"/>
                <w:sz w:val="26"/>
                <w:szCs w:val="26"/>
              </w:rPr>
              <w:t>Аудит прочих основных средств: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проверить и подтвердить: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-правильность оформления материалов инвентаризации основных средств и отражение материалов инвентаризации в учете;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 наличие и сохранность основных средств;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-правильность начисления амортизации;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-правильность определения балансовой стоимости основных средств;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-правильность отражения в учете операций поступления,  и выбытия основных средств;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Проверить и подтвердить: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 xml:space="preserve">-состав капитальных вложений (фактические </w:t>
            </w:r>
            <w:r w:rsidRPr="00070B58">
              <w:rPr>
                <w:spacing w:val="0"/>
                <w:sz w:val="26"/>
                <w:szCs w:val="26"/>
              </w:rPr>
              <w:lastRenderedPageBreak/>
              <w:t xml:space="preserve">затраты по созданию, увеличению и приобретению </w:t>
            </w:r>
            <w:proofErr w:type="spellStart"/>
            <w:r w:rsidRPr="00070B58">
              <w:rPr>
                <w:spacing w:val="0"/>
                <w:sz w:val="26"/>
                <w:szCs w:val="26"/>
              </w:rPr>
              <w:t>внеоборотных</w:t>
            </w:r>
            <w:proofErr w:type="spellEnd"/>
            <w:r w:rsidRPr="00070B58">
              <w:rPr>
                <w:spacing w:val="0"/>
                <w:sz w:val="26"/>
                <w:szCs w:val="26"/>
              </w:rPr>
              <w:t xml:space="preserve"> активов длительного пользования не предназначенных для продажи);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 xml:space="preserve">-ведется ли </w:t>
            </w:r>
            <w:proofErr w:type="spellStart"/>
            <w:r w:rsidRPr="00070B58">
              <w:rPr>
                <w:spacing w:val="0"/>
                <w:sz w:val="26"/>
                <w:szCs w:val="26"/>
              </w:rPr>
              <w:t>пообъектный</w:t>
            </w:r>
            <w:proofErr w:type="spellEnd"/>
            <w:r w:rsidRPr="00070B58">
              <w:rPr>
                <w:spacing w:val="0"/>
                <w:sz w:val="26"/>
                <w:szCs w:val="26"/>
              </w:rPr>
              <w:t xml:space="preserve"> учет капитальных вложений;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 xml:space="preserve">правильность отражения в учете вложений во </w:t>
            </w:r>
            <w:proofErr w:type="spellStart"/>
            <w:r w:rsidRPr="00070B58">
              <w:rPr>
                <w:spacing w:val="0"/>
                <w:sz w:val="26"/>
                <w:szCs w:val="26"/>
              </w:rPr>
              <w:t>внеоборотные</w:t>
            </w:r>
            <w:proofErr w:type="spellEnd"/>
            <w:r w:rsidRPr="00070B58">
              <w:rPr>
                <w:spacing w:val="0"/>
                <w:sz w:val="26"/>
                <w:szCs w:val="26"/>
              </w:rPr>
              <w:t xml:space="preserve"> активы;</w:t>
            </w:r>
          </w:p>
          <w:p w:rsidR="00070B58" w:rsidRDefault="00070B58" w:rsidP="00070B58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-правильность оформления материалов инвентаризации и отражения материалов инвентаризации в учете.</w:t>
            </w:r>
          </w:p>
          <w:p w:rsidR="00070B58" w:rsidRPr="00070B58" w:rsidRDefault="00070B58" w:rsidP="00070B58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Проверить:</w:t>
            </w:r>
          </w:p>
          <w:p w:rsidR="00070B58" w:rsidRPr="00070B58" w:rsidRDefault="00070B58" w:rsidP="00667B2D">
            <w:pPr>
              <w:autoSpaceDE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0B58">
              <w:rPr>
                <w:rFonts w:ascii="Times New Roman" w:hAnsi="Times New Roman"/>
                <w:sz w:val="26"/>
                <w:szCs w:val="26"/>
              </w:rPr>
              <w:t xml:space="preserve">- правильность признания отложенных налоговых активов; </w:t>
            </w:r>
          </w:p>
          <w:p w:rsidR="00070B58" w:rsidRPr="00070B58" w:rsidRDefault="00070B58" w:rsidP="00667B2D">
            <w:pPr>
              <w:autoSpaceDE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0B58">
              <w:rPr>
                <w:rFonts w:ascii="Times New Roman" w:hAnsi="Times New Roman"/>
                <w:sz w:val="26"/>
                <w:szCs w:val="26"/>
              </w:rPr>
              <w:t xml:space="preserve">-отражены ли отложенные налоговые активы в бухгалтерском учете с учетом всех вычитаемых временных </w:t>
            </w:r>
            <w:proofErr w:type="spellStart"/>
            <w:r w:rsidRPr="00070B58">
              <w:rPr>
                <w:rFonts w:ascii="Times New Roman" w:hAnsi="Times New Roman"/>
                <w:sz w:val="26"/>
                <w:szCs w:val="26"/>
              </w:rPr>
              <w:t>разниц</w:t>
            </w:r>
            <w:proofErr w:type="spellEnd"/>
            <w:r w:rsidRPr="00070B58">
              <w:rPr>
                <w:rFonts w:ascii="Times New Roman" w:hAnsi="Times New Roman"/>
                <w:sz w:val="26"/>
                <w:szCs w:val="26"/>
              </w:rPr>
              <w:t>, за исключением случаев, когда существует вероятность того, что вычитаемая временная разница не будет уменьшена или полностью погашена в последующих отчетных периодах;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jc w:val="both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-величину налоговых активов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jc w:val="both"/>
              <w:rPr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jc w:val="both"/>
              <w:rPr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jc w:val="both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Проверить: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jc w:val="both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-правильность оформления материалов инвентаризации основных средств и отражения результатов инвентаризации в учете;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jc w:val="both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 наличие и сохранность основных средств;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jc w:val="both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 правильность отражения в учете капитального ремонта основных средств;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jc w:val="both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 правильность начисления амортизации;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jc w:val="both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 правильность определения балансовой стоимости основных средств;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jc w:val="both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 правильность отражения в учете операций поступления, внутреннего перемещения и выбытия основных средств;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jc w:val="both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 правильность начисления и перечисления в федеральный бюджет арендной платы за использование земельных участков, федеральных зданий, помещений, сооружений, машин и оборудования.</w:t>
            </w:r>
          </w:p>
        </w:tc>
      </w:tr>
      <w:tr w:rsidR="00070B58" w:rsidRPr="00070B58" w:rsidTr="00667B2D">
        <w:trPr>
          <w:trHeight w:val="438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8" w:rsidRPr="00070B58" w:rsidRDefault="00070B58" w:rsidP="00667B2D">
            <w:pPr>
              <w:pStyle w:val="11"/>
              <w:snapToGrid w:val="0"/>
              <w:ind w:left="0" w:right="-625"/>
              <w:jc w:val="both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lastRenderedPageBreak/>
              <w:t>4.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 xml:space="preserve">Аудит производственных запасов 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z w:val="26"/>
                <w:szCs w:val="2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sz w:val="26"/>
                <w:szCs w:val="26"/>
              </w:rPr>
            </w:pP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Проверить: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-правильность оформления материалов инвентаризации производственных запасов и отражения результатов инвентаризации в учете;</w:t>
            </w:r>
          </w:p>
          <w:p w:rsidR="00070B58" w:rsidRPr="00070B58" w:rsidRDefault="00070B58" w:rsidP="00667B2D">
            <w:pPr>
              <w:pStyle w:val="11"/>
              <w:ind w:left="0" w:right="-625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 xml:space="preserve">-правильность определения и списания на издержки </w:t>
            </w:r>
            <w:r w:rsidRPr="00070B58">
              <w:rPr>
                <w:spacing w:val="0"/>
                <w:sz w:val="26"/>
                <w:szCs w:val="26"/>
              </w:rPr>
              <w:lastRenderedPageBreak/>
              <w:t>стоимости израсходованных материально-производственных запасов;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-правильность аналитического и синтетического учета МПЗ;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jc w:val="both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-соответствие используемых Предприятием способов оценки по отдельным группам материальных ценностей при их выбытии способом, предусмотренным учетной политикой.</w:t>
            </w:r>
          </w:p>
        </w:tc>
      </w:tr>
      <w:tr w:rsidR="00070B58" w:rsidRPr="00070B58" w:rsidTr="00667B2D">
        <w:trPr>
          <w:trHeight w:val="70"/>
        </w:trPr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70B58" w:rsidRPr="00070B58" w:rsidRDefault="00070B58" w:rsidP="00667B2D">
            <w:pPr>
              <w:pStyle w:val="11"/>
              <w:snapToGrid w:val="0"/>
              <w:ind w:left="0" w:right="-625"/>
              <w:jc w:val="both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lastRenderedPageBreak/>
              <w:t>5.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 xml:space="preserve">Аудит расходов на продажу 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ind w:left="0" w:right="0"/>
              <w:rPr>
                <w:i/>
                <w:spacing w:val="0"/>
                <w:sz w:val="26"/>
                <w:szCs w:val="2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i/>
                <w:spacing w:val="0"/>
                <w:sz w:val="26"/>
                <w:szCs w:val="26"/>
              </w:rPr>
            </w:pPr>
            <w:r w:rsidRPr="00070B58">
              <w:rPr>
                <w:i/>
                <w:spacing w:val="0"/>
                <w:sz w:val="26"/>
                <w:szCs w:val="26"/>
              </w:rPr>
              <w:t>Для целей бухгалтерского учета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i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spacing w:val="0"/>
                <w:sz w:val="26"/>
                <w:szCs w:val="26"/>
              </w:rPr>
            </w:pP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Проверить и подтвердить: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-правильность исчисления материальных расходов;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-правильность исчисления расходов на оплату труда;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-правильность формирования  состава  амортизируемого имущества и определения его первоначальной стоимости;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jc w:val="both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-правильность включения амортизируемого имущества    в амортизационные группы;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-правильность расчета сумм амортизации;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-правильность включения в состав затрат проверяемого периода расходов на ремонт основных средств;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-обоснованность расходов на обязательное и добровольное страхование;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-правильность списания  прочих расходов, связанных с производством и реализацией продукции (работ, услуг);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-правильность формирования и использования расходов на формирование резервов по сомнительным  долгам;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-правильность образования и использования расходов на формирование резерва по гарантийному ремонту  и гарантийному обслуживанию;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 xml:space="preserve">-правильность определения расходов при  реализации 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товаров и имущества;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-правильность отнесения процентов по долговым обязательствам к расходам;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-правильность определения расходов,  не учитываемых  при налогообложении;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 правильность формирования расходов будущих периодов.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jc w:val="both"/>
              <w:rPr>
                <w:i/>
                <w:spacing w:val="0"/>
                <w:sz w:val="26"/>
                <w:szCs w:val="26"/>
              </w:rPr>
            </w:pPr>
          </w:p>
        </w:tc>
      </w:tr>
      <w:tr w:rsidR="00070B58" w:rsidRPr="00070B58" w:rsidTr="00070B58">
        <w:trPr>
          <w:trHeight w:val="557"/>
        </w:trPr>
        <w:tc>
          <w:tcPr>
            <w:tcW w:w="252" w:type="pct"/>
            <w:tcBorders>
              <w:left w:val="single" w:sz="4" w:space="0" w:color="000000"/>
              <w:bottom w:val="single" w:sz="4" w:space="0" w:color="auto"/>
            </w:tcBorders>
          </w:tcPr>
          <w:p w:rsidR="00070B58" w:rsidRPr="00070B58" w:rsidRDefault="00070B58" w:rsidP="00667B2D">
            <w:pPr>
              <w:pStyle w:val="11"/>
              <w:snapToGrid w:val="0"/>
              <w:ind w:left="0" w:right="-625"/>
              <w:jc w:val="both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6.</w:t>
            </w:r>
          </w:p>
        </w:tc>
        <w:tc>
          <w:tcPr>
            <w:tcW w:w="858" w:type="pct"/>
            <w:tcBorders>
              <w:left w:val="single" w:sz="4" w:space="0" w:color="000000"/>
              <w:bottom w:val="single" w:sz="4" w:space="0" w:color="auto"/>
            </w:tcBorders>
          </w:tcPr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 xml:space="preserve">Аудит товаров и товарных запасов 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</w:p>
        </w:tc>
        <w:tc>
          <w:tcPr>
            <w:tcW w:w="861" w:type="pct"/>
            <w:tcBorders>
              <w:left w:val="single" w:sz="4" w:space="0" w:color="000000"/>
              <w:bottom w:val="single" w:sz="4" w:space="0" w:color="auto"/>
            </w:tcBorders>
          </w:tcPr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sz w:val="26"/>
                <w:szCs w:val="26"/>
              </w:rPr>
            </w:pPr>
          </w:p>
        </w:tc>
        <w:tc>
          <w:tcPr>
            <w:tcW w:w="302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B58" w:rsidRPr="00070B58" w:rsidRDefault="00070B58" w:rsidP="00667B2D">
            <w:pPr>
              <w:snapToGrid w:val="0"/>
              <w:spacing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70B58">
              <w:rPr>
                <w:rFonts w:ascii="Times New Roman" w:hAnsi="Times New Roman"/>
                <w:kern w:val="1"/>
                <w:sz w:val="26"/>
                <w:szCs w:val="26"/>
              </w:rPr>
              <w:t>Проверить:</w:t>
            </w:r>
          </w:p>
          <w:p w:rsidR="00070B58" w:rsidRPr="00070B58" w:rsidRDefault="00070B58" w:rsidP="00667B2D">
            <w:pPr>
              <w:snapToGrid w:val="0"/>
              <w:spacing w:line="240" w:lineRule="auto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070B58">
              <w:rPr>
                <w:rFonts w:ascii="Times New Roman" w:hAnsi="Times New Roman"/>
                <w:kern w:val="1"/>
                <w:sz w:val="26"/>
                <w:szCs w:val="26"/>
              </w:rPr>
              <w:t xml:space="preserve">- правильность отражения в бухгалтерском учете операций по перечисленным счетам, а также наличие готовой продукции и товаров на складе, в </w:t>
            </w:r>
            <w:r w:rsidRPr="00070B58">
              <w:rPr>
                <w:rFonts w:ascii="Times New Roman" w:hAnsi="Times New Roman"/>
                <w:kern w:val="1"/>
                <w:sz w:val="26"/>
                <w:szCs w:val="26"/>
              </w:rPr>
              <w:lastRenderedPageBreak/>
              <w:t xml:space="preserve">целях бухгалтерского учета и налогообложения. </w:t>
            </w:r>
          </w:p>
        </w:tc>
      </w:tr>
      <w:tr w:rsidR="00070B58" w:rsidRPr="00070B58" w:rsidTr="00667B2D">
        <w:trPr>
          <w:trHeight w:val="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8" w:rsidRPr="00070B58" w:rsidRDefault="00070B58" w:rsidP="00667B2D">
            <w:pPr>
              <w:pStyle w:val="11"/>
              <w:snapToGrid w:val="0"/>
              <w:ind w:left="0" w:right="-625"/>
              <w:jc w:val="both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lastRenderedPageBreak/>
              <w:t>7.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Аудит денежных средств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ind w:left="0" w:right="0"/>
              <w:rPr>
                <w:i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ind w:left="0" w:right="0"/>
              <w:rPr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a6"/>
              <w:autoSpaceDE/>
              <w:rPr>
                <w:sz w:val="26"/>
                <w:szCs w:val="2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i/>
                <w:spacing w:val="0"/>
                <w:sz w:val="26"/>
                <w:szCs w:val="26"/>
              </w:rPr>
            </w:pPr>
            <w:r w:rsidRPr="00070B58">
              <w:rPr>
                <w:i/>
                <w:spacing w:val="0"/>
                <w:sz w:val="26"/>
                <w:szCs w:val="26"/>
              </w:rPr>
              <w:t>Аудит кассовых операций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i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i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i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i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i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i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i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i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i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i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i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i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i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i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i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i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i/>
                <w:spacing w:val="0"/>
                <w:sz w:val="26"/>
                <w:szCs w:val="26"/>
              </w:rPr>
            </w:pPr>
          </w:p>
          <w:p w:rsidR="00070B58" w:rsidRDefault="00070B58" w:rsidP="00667B2D">
            <w:pPr>
              <w:pStyle w:val="11"/>
              <w:snapToGrid w:val="0"/>
              <w:ind w:left="0" w:right="0"/>
              <w:rPr>
                <w:i/>
                <w:spacing w:val="0"/>
                <w:sz w:val="26"/>
                <w:szCs w:val="26"/>
              </w:rPr>
            </w:pPr>
          </w:p>
          <w:p w:rsidR="00070B58" w:rsidRDefault="00070B58" w:rsidP="00667B2D">
            <w:pPr>
              <w:pStyle w:val="11"/>
              <w:snapToGrid w:val="0"/>
              <w:ind w:left="0" w:right="0"/>
              <w:rPr>
                <w:i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i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i/>
                <w:spacing w:val="0"/>
                <w:sz w:val="26"/>
                <w:szCs w:val="26"/>
              </w:rPr>
            </w:pPr>
            <w:r w:rsidRPr="00070B58">
              <w:rPr>
                <w:i/>
                <w:spacing w:val="0"/>
                <w:sz w:val="26"/>
                <w:szCs w:val="26"/>
              </w:rPr>
              <w:t>Аудит операций по расчетным счетам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i/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Проверить и подтвердить</w:t>
            </w:r>
            <w:r w:rsidRPr="00070B58">
              <w:rPr>
                <w:i/>
                <w:spacing w:val="0"/>
                <w:sz w:val="26"/>
                <w:szCs w:val="26"/>
              </w:rPr>
              <w:t>: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-наличие утвержденного руководителем Предприятия списка лиц, получающих наличные деньги из кассы;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 правильность заполнения первичных документов;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 наличие договоров о полной материальной ответственности с лицами, ответственными за сохранение наличных денежных средств;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-правильность оформления материалов инвентаризации;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z w:val="26"/>
                <w:szCs w:val="26"/>
              </w:rPr>
            </w:pPr>
            <w:r w:rsidRPr="00070B58">
              <w:rPr>
                <w:sz w:val="26"/>
                <w:szCs w:val="26"/>
              </w:rPr>
              <w:t>-наличие справки из банка об установлении лимита остатка наличных денег в кассе и соблюдение установленного лимита остатка наличных сре</w:t>
            </w:r>
            <w:proofErr w:type="gramStart"/>
            <w:r w:rsidRPr="00070B58">
              <w:rPr>
                <w:sz w:val="26"/>
                <w:szCs w:val="26"/>
              </w:rPr>
              <w:t>дств в к</w:t>
            </w:r>
            <w:proofErr w:type="gramEnd"/>
            <w:r w:rsidRPr="00070B58">
              <w:rPr>
                <w:sz w:val="26"/>
                <w:szCs w:val="26"/>
              </w:rPr>
              <w:t>ассе;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z w:val="26"/>
                <w:szCs w:val="26"/>
              </w:rPr>
            </w:pPr>
            <w:r w:rsidRPr="00070B58">
              <w:rPr>
                <w:sz w:val="26"/>
                <w:szCs w:val="26"/>
              </w:rPr>
              <w:t xml:space="preserve">-правильность, своевременность и полноту </w:t>
            </w:r>
            <w:proofErr w:type="spellStart"/>
            <w:r w:rsidRPr="00070B58">
              <w:rPr>
                <w:sz w:val="26"/>
                <w:szCs w:val="26"/>
              </w:rPr>
              <w:t>оприходования</w:t>
            </w:r>
            <w:proofErr w:type="spellEnd"/>
            <w:r w:rsidRPr="00070B58">
              <w:rPr>
                <w:sz w:val="26"/>
                <w:szCs w:val="26"/>
              </w:rPr>
              <w:t xml:space="preserve"> наличных денежных средств;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-правильность оформления кассовых документов наличие разрешительной подписи руководителя и главного бухгалтера; подписей получателя в РКО;</w:t>
            </w:r>
          </w:p>
          <w:p w:rsidR="00070B58" w:rsidRPr="00070B58" w:rsidRDefault="00070B58" w:rsidP="00667B2D">
            <w:pPr>
              <w:autoSpaceDE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0B58">
              <w:rPr>
                <w:rFonts w:ascii="Times New Roman" w:hAnsi="Times New Roman"/>
                <w:sz w:val="26"/>
                <w:szCs w:val="26"/>
              </w:rPr>
              <w:t>-соблюдения предельного размера расчетов наличными деньгами с юридическими лицами;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Проверить и подтвердить: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-наличие договора с банками об обслуживании банковских счетов;</w:t>
            </w:r>
          </w:p>
          <w:p w:rsidR="00070B58" w:rsidRPr="00070B58" w:rsidRDefault="00070B58" w:rsidP="00667B2D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B58">
              <w:rPr>
                <w:rFonts w:ascii="Times New Roman" w:hAnsi="Times New Roman"/>
                <w:sz w:val="26"/>
                <w:szCs w:val="26"/>
              </w:rPr>
              <w:t>-</w:t>
            </w:r>
            <w:r w:rsidRPr="00070B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достоверность и полноту сведений о рублевых счетах в банках и иных кредитных учреждениях по состоянию на последнюю отчетную дату;</w:t>
            </w:r>
          </w:p>
          <w:p w:rsidR="00070B58" w:rsidRPr="00070B58" w:rsidRDefault="00070B58" w:rsidP="00667B2D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B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-наличие необходимых первичных документов по счетам - выписок по расчетным счетам и приложенных к ним платежных документов; </w:t>
            </w:r>
          </w:p>
          <w:p w:rsidR="00070B58" w:rsidRPr="00070B58" w:rsidRDefault="00070B58" w:rsidP="00667B2D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B58">
              <w:rPr>
                <w:rFonts w:ascii="Times New Roman" w:hAnsi="Times New Roman"/>
                <w:color w:val="000000"/>
                <w:sz w:val="26"/>
                <w:szCs w:val="26"/>
              </w:rPr>
              <w:t>-соответствие исходящего и входящего сальдо по выпискам по расчетному счету организации в те дни, когда имелось движение по счету;</w:t>
            </w:r>
          </w:p>
          <w:p w:rsidR="00070B58" w:rsidRPr="00070B58" w:rsidRDefault="00070B58" w:rsidP="00667B2D">
            <w:pPr>
              <w:autoSpaceDE w:val="0"/>
              <w:snapToGrid w:val="0"/>
              <w:spacing w:line="240" w:lineRule="auto"/>
              <w:ind w:right="7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0B58">
              <w:rPr>
                <w:rFonts w:ascii="Times New Roman" w:hAnsi="Times New Roman"/>
                <w:sz w:val="26"/>
                <w:szCs w:val="26"/>
              </w:rPr>
              <w:t>-соответствие данных выписок по расчетным счетам организации и приложенных к ним платежных документов данным по счетам ("Расчетный счет") и  ("Специальные счета в банках");</w:t>
            </w:r>
          </w:p>
          <w:p w:rsidR="00070B58" w:rsidRPr="00070B58" w:rsidRDefault="00070B58" w:rsidP="00667B2D">
            <w:pPr>
              <w:tabs>
                <w:tab w:val="left" w:pos="360"/>
              </w:tabs>
              <w:autoSpaceDE w:val="0"/>
              <w:snapToGrid w:val="0"/>
              <w:spacing w:line="240" w:lineRule="auto"/>
              <w:ind w:right="-6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0B58">
              <w:rPr>
                <w:rFonts w:ascii="Times New Roman" w:hAnsi="Times New Roman"/>
                <w:sz w:val="26"/>
                <w:szCs w:val="26"/>
              </w:rPr>
              <w:t>-проверить денежные средства в пути</w:t>
            </w:r>
          </w:p>
        </w:tc>
      </w:tr>
      <w:tr w:rsidR="00070B58" w:rsidRPr="00070B58" w:rsidTr="00667B2D">
        <w:trPr>
          <w:trHeight w:val="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8" w:rsidRPr="00070B58" w:rsidRDefault="00070B58" w:rsidP="00667B2D">
            <w:pPr>
              <w:pStyle w:val="11"/>
              <w:snapToGrid w:val="0"/>
              <w:ind w:left="0" w:right="-625"/>
              <w:jc w:val="both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8.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Аудит расчетов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  <w:r w:rsidRPr="00070B58">
              <w:rPr>
                <w:bCs/>
                <w:i/>
                <w:iCs/>
                <w:spacing w:val="0"/>
                <w:sz w:val="26"/>
                <w:szCs w:val="26"/>
              </w:rPr>
              <w:lastRenderedPageBreak/>
              <w:t xml:space="preserve">Аудит расчетов с </w:t>
            </w:r>
            <w:r w:rsidRPr="00070B58">
              <w:rPr>
                <w:bCs/>
                <w:i/>
                <w:iCs/>
                <w:spacing w:val="0"/>
                <w:sz w:val="26"/>
                <w:szCs w:val="26"/>
              </w:rPr>
              <w:lastRenderedPageBreak/>
              <w:t>поставщиками подрядчиками покупателями и заказчиками, дебиторами и кредиторами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  <w:p w:rsidR="00070B58" w:rsidRPr="00070B58" w:rsidRDefault="00070B58" w:rsidP="00667B2D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  <w:p w:rsidR="00070B58" w:rsidRPr="00070B58" w:rsidRDefault="00070B58" w:rsidP="00667B2D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070B58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Аудит расчетов с бюджетом </w:t>
            </w:r>
          </w:p>
          <w:p w:rsidR="00070B58" w:rsidRPr="00070B58" w:rsidRDefault="00070B58" w:rsidP="00667B2D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  <w:p w:rsidR="00070B58" w:rsidRPr="00070B58" w:rsidRDefault="00070B58" w:rsidP="00667B2D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  <w:p w:rsidR="00070B58" w:rsidRPr="00070B58" w:rsidRDefault="00070B58" w:rsidP="00667B2D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ind w:left="0" w:right="0"/>
              <w:rPr>
                <w:rFonts w:eastAsiaTheme="minorEastAsia"/>
                <w:bCs/>
                <w:i/>
                <w:iCs/>
                <w:spacing w:val="0"/>
                <w:kern w:val="0"/>
                <w:sz w:val="26"/>
                <w:szCs w:val="26"/>
                <w:lang w:eastAsia="ru-RU"/>
              </w:rPr>
            </w:pPr>
          </w:p>
          <w:p w:rsidR="00070B58" w:rsidRDefault="00070B58" w:rsidP="00667B2D">
            <w:pPr>
              <w:pStyle w:val="11"/>
              <w:ind w:left="0" w:right="0"/>
              <w:rPr>
                <w:i/>
                <w:spacing w:val="0"/>
                <w:sz w:val="26"/>
                <w:szCs w:val="26"/>
              </w:rPr>
            </w:pPr>
          </w:p>
          <w:p w:rsidR="00070B58" w:rsidRDefault="00070B58" w:rsidP="00667B2D">
            <w:pPr>
              <w:pStyle w:val="11"/>
              <w:ind w:left="0" w:right="0"/>
              <w:rPr>
                <w:i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ind w:left="0" w:right="0"/>
              <w:rPr>
                <w:i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  <w:r w:rsidRPr="00070B58">
              <w:rPr>
                <w:i/>
                <w:spacing w:val="0"/>
                <w:sz w:val="26"/>
                <w:szCs w:val="26"/>
              </w:rPr>
              <w:t>Аудит расчетов по оплате труда и страховых взносов</w:t>
            </w:r>
            <w:r w:rsidRPr="00070B58">
              <w:rPr>
                <w:spacing w:val="0"/>
                <w:sz w:val="26"/>
                <w:szCs w:val="26"/>
              </w:rPr>
              <w:t xml:space="preserve"> </w:t>
            </w:r>
          </w:p>
          <w:p w:rsidR="00070B58" w:rsidRPr="00070B58" w:rsidRDefault="00070B58" w:rsidP="00667B2D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  <w:p w:rsidR="00070B58" w:rsidRPr="00070B58" w:rsidRDefault="00070B58" w:rsidP="00667B2D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  <w:p w:rsidR="00070B58" w:rsidRPr="00070B58" w:rsidRDefault="00070B58" w:rsidP="00667B2D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  <w:p w:rsidR="00070B58" w:rsidRPr="00070B58" w:rsidRDefault="00070B58" w:rsidP="00667B2D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  <w:p w:rsidR="00070B58" w:rsidRDefault="00070B58" w:rsidP="00667B2D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  <w:p w:rsidR="00070B58" w:rsidRDefault="00070B58" w:rsidP="00667B2D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  <w:p w:rsidR="00070B58" w:rsidRDefault="00070B58" w:rsidP="00667B2D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  <w:p w:rsidR="00070B58" w:rsidRDefault="00070B58" w:rsidP="00667B2D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  <w:p w:rsidR="00070B58" w:rsidRDefault="00070B58" w:rsidP="00667B2D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  <w:p w:rsidR="00070B58" w:rsidRDefault="00070B58" w:rsidP="00667B2D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  <w:p w:rsidR="00070B58" w:rsidRDefault="00070B58" w:rsidP="00667B2D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  <w:p w:rsidR="00070B58" w:rsidRPr="00070B58" w:rsidRDefault="00070B58" w:rsidP="00667B2D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</w:p>
          <w:p w:rsidR="00070B58" w:rsidRPr="00070B58" w:rsidRDefault="00070B58" w:rsidP="00667B2D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070B58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Аудит расчетов с подотчетными лицами </w:t>
            </w:r>
          </w:p>
          <w:p w:rsidR="00070B58" w:rsidRPr="00070B58" w:rsidRDefault="00070B58" w:rsidP="00667B2D">
            <w:pPr>
              <w:pStyle w:val="11"/>
              <w:autoSpaceDE w:val="0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autoSpaceDE w:val="0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autoSpaceDE w:val="0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autoSpaceDE w:val="0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autoSpaceDE w:val="0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autoSpaceDE w:val="0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autoSpaceDE w:val="0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autoSpaceDE w:val="0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autoSpaceDE w:val="0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autoSpaceDE w:val="0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Default="00070B58" w:rsidP="00667B2D">
            <w:pPr>
              <w:pStyle w:val="11"/>
              <w:autoSpaceDE w:val="0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Default="00070B58" w:rsidP="00667B2D">
            <w:pPr>
              <w:pStyle w:val="11"/>
              <w:autoSpaceDE w:val="0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autoSpaceDE w:val="0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070B58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Аудит отложенных налоговых обязательств </w:t>
            </w:r>
          </w:p>
          <w:p w:rsidR="00070B58" w:rsidRPr="00070B58" w:rsidRDefault="00070B58" w:rsidP="00667B2D">
            <w:pPr>
              <w:pStyle w:val="11"/>
              <w:autoSpaceDE w:val="0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autoSpaceDE w:val="0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autoSpaceDE w:val="0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autoSpaceDE w:val="0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autoSpaceDE w:val="0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autoSpaceDE w:val="0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autoSpaceDE w:val="0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autoSpaceDE w:val="0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autoSpaceDE w:val="0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autoSpaceDE w:val="0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autoSpaceDE w:val="0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autoSpaceDE w:val="0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autoSpaceDE w:val="0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  <w:r w:rsidRPr="00070B58">
              <w:rPr>
                <w:bCs/>
                <w:i/>
                <w:iCs/>
                <w:spacing w:val="0"/>
                <w:sz w:val="26"/>
                <w:szCs w:val="26"/>
              </w:rPr>
              <w:t xml:space="preserve">Аудит расчетов </w:t>
            </w:r>
            <w:proofErr w:type="gramStart"/>
            <w:r w:rsidRPr="00070B58">
              <w:rPr>
                <w:bCs/>
                <w:i/>
                <w:iCs/>
                <w:spacing w:val="0"/>
                <w:sz w:val="26"/>
                <w:szCs w:val="26"/>
              </w:rPr>
              <w:t>по</w:t>
            </w:r>
            <w:proofErr w:type="gramEnd"/>
            <w:r w:rsidRPr="00070B58">
              <w:rPr>
                <w:bCs/>
                <w:i/>
                <w:iCs/>
                <w:spacing w:val="0"/>
                <w:sz w:val="26"/>
                <w:szCs w:val="26"/>
              </w:rPr>
              <w:t xml:space="preserve"> </w:t>
            </w:r>
          </w:p>
          <w:p w:rsidR="00070B58" w:rsidRPr="00070B58" w:rsidRDefault="00070B58" w:rsidP="00667B2D">
            <w:pPr>
              <w:pStyle w:val="11"/>
              <w:autoSpaceDE w:val="0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  <w:r w:rsidRPr="00070B58">
              <w:rPr>
                <w:bCs/>
                <w:i/>
                <w:iCs/>
                <w:spacing w:val="0"/>
                <w:sz w:val="26"/>
                <w:szCs w:val="26"/>
              </w:rPr>
              <w:t xml:space="preserve">претензиям и возмещению </w:t>
            </w:r>
            <w:proofErr w:type="gramStart"/>
            <w:r w:rsidRPr="00070B58">
              <w:rPr>
                <w:bCs/>
                <w:i/>
                <w:iCs/>
                <w:spacing w:val="0"/>
                <w:sz w:val="26"/>
                <w:szCs w:val="26"/>
              </w:rPr>
              <w:t>материального</w:t>
            </w:r>
            <w:proofErr w:type="gramEnd"/>
          </w:p>
          <w:p w:rsidR="00070B58" w:rsidRPr="00070B58" w:rsidRDefault="00070B58" w:rsidP="00667B2D">
            <w:pPr>
              <w:pStyle w:val="11"/>
              <w:autoSpaceDE w:val="0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  <w:r w:rsidRPr="00070B58">
              <w:rPr>
                <w:bCs/>
                <w:i/>
                <w:iCs/>
                <w:spacing w:val="0"/>
                <w:sz w:val="26"/>
                <w:szCs w:val="26"/>
              </w:rPr>
              <w:t>ущерба</w:t>
            </w:r>
          </w:p>
          <w:p w:rsidR="00070B58" w:rsidRPr="00070B58" w:rsidRDefault="00070B58" w:rsidP="00667B2D">
            <w:pPr>
              <w:pStyle w:val="11"/>
              <w:autoSpaceDE w:val="0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autoSpaceDE w:val="0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autoSpaceDE w:val="0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autoSpaceDE w:val="0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autoSpaceDE w:val="0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autoSpaceDE w:val="0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autoSpaceDE w:val="0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autoSpaceDE w:val="0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autoSpaceDE w:val="0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autoSpaceDE w:val="0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autoSpaceDE w:val="0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autoSpaceDE w:val="0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  <w:r w:rsidRPr="00070B58">
              <w:rPr>
                <w:bCs/>
                <w:i/>
                <w:iCs/>
                <w:spacing w:val="0"/>
                <w:sz w:val="26"/>
                <w:szCs w:val="26"/>
              </w:rPr>
              <w:t xml:space="preserve">Аудит </w:t>
            </w:r>
            <w:proofErr w:type="gramStart"/>
            <w:r w:rsidRPr="00070B58">
              <w:rPr>
                <w:bCs/>
                <w:i/>
                <w:iCs/>
                <w:spacing w:val="0"/>
                <w:sz w:val="26"/>
                <w:szCs w:val="26"/>
              </w:rPr>
              <w:t>внутрихозяйственных</w:t>
            </w:r>
            <w:proofErr w:type="gramEnd"/>
            <w:r w:rsidRPr="00070B58">
              <w:rPr>
                <w:bCs/>
                <w:i/>
                <w:iCs/>
                <w:spacing w:val="0"/>
                <w:sz w:val="26"/>
                <w:szCs w:val="26"/>
              </w:rPr>
              <w:t xml:space="preserve"> </w:t>
            </w:r>
          </w:p>
          <w:p w:rsidR="00070B58" w:rsidRPr="00070B58" w:rsidRDefault="00070B58" w:rsidP="00667B2D">
            <w:pPr>
              <w:pStyle w:val="11"/>
              <w:autoSpaceDE w:val="0"/>
              <w:snapToGrid w:val="0"/>
              <w:ind w:left="0" w:right="0"/>
              <w:rPr>
                <w:bCs/>
                <w:i/>
                <w:iCs/>
                <w:spacing w:val="0"/>
                <w:sz w:val="26"/>
                <w:szCs w:val="26"/>
              </w:rPr>
            </w:pPr>
            <w:r w:rsidRPr="00070B58">
              <w:rPr>
                <w:bCs/>
                <w:i/>
                <w:iCs/>
                <w:spacing w:val="0"/>
                <w:sz w:val="26"/>
                <w:szCs w:val="26"/>
              </w:rPr>
              <w:t>расчетов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i/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lastRenderedPageBreak/>
              <w:t>Проверить и подтвердить</w:t>
            </w:r>
            <w:r w:rsidRPr="00070B58">
              <w:rPr>
                <w:i/>
                <w:spacing w:val="0"/>
                <w:sz w:val="26"/>
                <w:szCs w:val="26"/>
              </w:rPr>
              <w:t>: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 xml:space="preserve">-правильность и полноту проведенных </w:t>
            </w:r>
            <w:r w:rsidRPr="00070B58">
              <w:rPr>
                <w:spacing w:val="0"/>
                <w:sz w:val="26"/>
                <w:szCs w:val="26"/>
              </w:rPr>
              <w:lastRenderedPageBreak/>
              <w:t>инвентаризаций расчетов с дебиторами и кредиторами, и отражения их  результатов в учете;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-правильность оформления первичных документов по приобретению товарно-материальных ценностей и получению услуг с целью подтверждения обоснованности кредиторской задолженности;</w:t>
            </w:r>
          </w:p>
          <w:p w:rsidR="00070B58" w:rsidRPr="00070B58" w:rsidRDefault="00070B58" w:rsidP="00667B2D">
            <w:pPr>
              <w:pStyle w:val="a6"/>
              <w:rPr>
                <w:sz w:val="26"/>
                <w:szCs w:val="26"/>
              </w:rPr>
            </w:pPr>
            <w:r w:rsidRPr="00070B58">
              <w:rPr>
                <w:sz w:val="26"/>
                <w:szCs w:val="26"/>
              </w:rPr>
              <w:t xml:space="preserve">-достоверность (полноты и точности) фактов </w:t>
            </w:r>
            <w:proofErr w:type="spellStart"/>
            <w:r w:rsidRPr="00070B58">
              <w:rPr>
                <w:sz w:val="26"/>
                <w:szCs w:val="26"/>
              </w:rPr>
              <w:t>оприходования</w:t>
            </w:r>
            <w:proofErr w:type="spellEnd"/>
            <w:r w:rsidRPr="00070B58">
              <w:rPr>
                <w:sz w:val="26"/>
                <w:szCs w:val="26"/>
              </w:rPr>
              <w:t xml:space="preserve"> товарно-материальных ценностей (ТМЦ), принятия к учету работ, услуг;</w:t>
            </w:r>
          </w:p>
          <w:p w:rsidR="00070B58" w:rsidRPr="00070B58" w:rsidRDefault="00070B58" w:rsidP="00667B2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0B58">
              <w:rPr>
                <w:rFonts w:ascii="Times New Roman" w:hAnsi="Times New Roman"/>
                <w:sz w:val="26"/>
                <w:szCs w:val="26"/>
              </w:rPr>
              <w:t>-своевременность погашения и правильности отражения  на счетах бухгалтерского учета кредиторской задолженности;</w:t>
            </w:r>
          </w:p>
          <w:p w:rsidR="00070B58" w:rsidRPr="00070B58" w:rsidRDefault="00070B58" w:rsidP="00667B2D">
            <w:pPr>
              <w:pStyle w:val="a6"/>
              <w:autoSpaceDE/>
              <w:rPr>
                <w:sz w:val="26"/>
                <w:szCs w:val="26"/>
              </w:rPr>
            </w:pPr>
            <w:r w:rsidRPr="00070B58">
              <w:rPr>
                <w:sz w:val="26"/>
                <w:szCs w:val="26"/>
              </w:rPr>
              <w:t>-правильность оформления и отражения в учете предъявленных претензий;</w:t>
            </w:r>
          </w:p>
          <w:p w:rsidR="00070B58" w:rsidRPr="00070B58" w:rsidRDefault="00070B58" w:rsidP="00667B2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0B58">
              <w:rPr>
                <w:rFonts w:ascii="Times New Roman" w:hAnsi="Times New Roman"/>
                <w:sz w:val="26"/>
                <w:szCs w:val="26"/>
              </w:rPr>
              <w:t>-правильность оформления первичных документов по поставке товаров и оказанию услуг с целью подтверждения обоснованности дебиторской задолженности;</w:t>
            </w:r>
          </w:p>
          <w:p w:rsidR="00070B58" w:rsidRPr="00070B58" w:rsidRDefault="00070B58" w:rsidP="00667B2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0B58">
              <w:rPr>
                <w:rFonts w:ascii="Times New Roman" w:hAnsi="Times New Roman"/>
                <w:sz w:val="26"/>
                <w:szCs w:val="26"/>
              </w:rPr>
              <w:t>-своевременность погашения и правильность отражения на счетах бухгалтерского учета дебиторской задолженности;</w:t>
            </w:r>
          </w:p>
          <w:p w:rsidR="00070B58" w:rsidRPr="00070B58" w:rsidRDefault="00070B58" w:rsidP="00667B2D">
            <w:pPr>
              <w:autoSpaceDE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Проверить: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-правильность определения базы по налогам и сборам, взимаемым в Российской Федерации;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-правильность применения налоговых ставок;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-правомерность применения льгот при расчете и уплате налогов;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jc w:val="both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-правильность начисления, полноту и своевременность перечисления налоговых платежей;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-правильность составления и своевременность представления в налоговый орган налоговой отчетности.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z w:val="26"/>
                <w:szCs w:val="26"/>
              </w:rPr>
            </w:pPr>
          </w:p>
          <w:p w:rsidR="00070B58" w:rsidRPr="00070B58" w:rsidRDefault="00070B58" w:rsidP="00667B2D">
            <w:pPr>
              <w:autoSpaceDE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0B58">
              <w:rPr>
                <w:rFonts w:ascii="Times New Roman" w:hAnsi="Times New Roman"/>
                <w:sz w:val="26"/>
                <w:szCs w:val="26"/>
              </w:rPr>
              <w:t>Проверить и подтвердить:</w:t>
            </w:r>
          </w:p>
          <w:p w:rsidR="00070B58" w:rsidRPr="00070B58" w:rsidRDefault="00070B58" w:rsidP="00667B2D">
            <w:pPr>
              <w:autoSpaceDE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0B58">
              <w:rPr>
                <w:rFonts w:ascii="Times New Roman" w:hAnsi="Times New Roman"/>
                <w:sz w:val="26"/>
                <w:szCs w:val="26"/>
              </w:rPr>
              <w:t>-наличие коллективного договора;</w:t>
            </w:r>
          </w:p>
          <w:p w:rsidR="00070B58" w:rsidRPr="00070B58" w:rsidRDefault="00070B58" w:rsidP="00667B2D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B58">
              <w:rPr>
                <w:rFonts w:ascii="Times New Roman" w:hAnsi="Times New Roman"/>
                <w:color w:val="000000"/>
                <w:sz w:val="26"/>
                <w:szCs w:val="26"/>
              </w:rPr>
              <w:t>-состояние синтетического и аналитического учета операций по оплате труда и расчетов с персоналом организации в проверяемом периоде;</w:t>
            </w:r>
          </w:p>
          <w:p w:rsidR="00070B58" w:rsidRPr="00070B58" w:rsidRDefault="00070B58" w:rsidP="00667B2D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B58">
              <w:rPr>
                <w:rFonts w:ascii="Times New Roman" w:hAnsi="Times New Roman"/>
                <w:color w:val="000000"/>
                <w:sz w:val="26"/>
                <w:szCs w:val="26"/>
              </w:rPr>
              <w:t>-полноту отражения совершенных операций в бухгалтерском учете;</w:t>
            </w:r>
          </w:p>
          <w:p w:rsidR="00070B58" w:rsidRPr="00070B58" w:rsidRDefault="00070B58" w:rsidP="00667B2D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B5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-соблюдение организацией налогового законодательства по операциям, связанным с расчетами по оплате труда;</w:t>
            </w:r>
          </w:p>
          <w:p w:rsidR="00070B58" w:rsidRPr="00070B58" w:rsidRDefault="00070B58" w:rsidP="00667B2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0B58">
              <w:rPr>
                <w:rFonts w:ascii="Times New Roman" w:hAnsi="Times New Roman"/>
                <w:sz w:val="26"/>
                <w:szCs w:val="26"/>
              </w:rPr>
              <w:t>-соблюдение организацией законодательства по расчетам с ПФР, ФСС, ФФОМС, ТФОМС;</w:t>
            </w:r>
          </w:p>
          <w:p w:rsidR="00070B58" w:rsidRPr="00070B58" w:rsidRDefault="00070B58" w:rsidP="00667B2D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B58">
              <w:rPr>
                <w:rFonts w:ascii="Times New Roman" w:hAnsi="Times New Roman"/>
                <w:color w:val="000000"/>
                <w:sz w:val="26"/>
                <w:szCs w:val="26"/>
              </w:rPr>
              <w:t>-достоверность производимых начислений и выплат работникам по всем основаниям и отражения их в учете;</w:t>
            </w:r>
          </w:p>
          <w:p w:rsidR="00070B58" w:rsidRPr="00070B58" w:rsidRDefault="00070B58" w:rsidP="00667B2D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B58">
              <w:rPr>
                <w:rFonts w:ascii="Times New Roman" w:hAnsi="Times New Roman"/>
                <w:color w:val="000000"/>
                <w:sz w:val="26"/>
                <w:szCs w:val="26"/>
              </w:rPr>
              <w:t>-соблюдение норм действующего законодательства в части начислений и удержаний;</w:t>
            </w:r>
          </w:p>
          <w:p w:rsidR="00070B58" w:rsidRPr="00070B58" w:rsidRDefault="00070B58" w:rsidP="00667B2D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B58">
              <w:rPr>
                <w:rFonts w:ascii="Times New Roman" w:hAnsi="Times New Roman"/>
                <w:color w:val="000000"/>
                <w:sz w:val="26"/>
                <w:szCs w:val="26"/>
              </w:rPr>
              <w:t>-проверка правильности оформления и отражения в учете расчетов с персоналом по оплате труда.</w:t>
            </w:r>
          </w:p>
          <w:p w:rsidR="00070B58" w:rsidRPr="00070B58" w:rsidRDefault="00070B58" w:rsidP="00667B2D">
            <w:pPr>
              <w:pStyle w:val="11"/>
              <w:ind w:left="0" w:right="-625"/>
              <w:rPr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ind w:left="0" w:right="-625"/>
              <w:rPr>
                <w:i/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Проверить и подтвердить</w:t>
            </w:r>
            <w:r w:rsidRPr="00070B58">
              <w:rPr>
                <w:i/>
                <w:spacing w:val="0"/>
                <w:sz w:val="26"/>
                <w:szCs w:val="26"/>
              </w:rPr>
              <w:t>:</w:t>
            </w:r>
          </w:p>
          <w:p w:rsidR="00070B58" w:rsidRPr="00070B58" w:rsidRDefault="00070B58" w:rsidP="00667B2D">
            <w:pPr>
              <w:pStyle w:val="11"/>
              <w:ind w:left="0" w:right="8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 xml:space="preserve">- наличие и соблюдение приказа об установлении круга лиц, которым предоставлено право </w:t>
            </w:r>
            <w:proofErr w:type="gramStart"/>
            <w:r w:rsidRPr="00070B58">
              <w:rPr>
                <w:spacing w:val="0"/>
                <w:sz w:val="26"/>
                <w:szCs w:val="26"/>
              </w:rPr>
              <w:t>получать</w:t>
            </w:r>
            <w:proofErr w:type="gramEnd"/>
            <w:r w:rsidRPr="00070B58">
              <w:rPr>
                <w:spacing w:val="0"/>
                <w:sz w:val="26"/>
                <w:szCs w:val="26"/>
              </w:rPr>
              <w:t xml:space="preserve"> деньги под отчет;</w:t>
            </w:r>
          </w:p>
          <w:p w:rsidR="00070B58" w:rsidRPr="00070B58" w:rsidRDefault="00070B58" w:rsidP="00667B2D">
            <w:pPr>
              <w:pStyle w:val="11"/>
              <w:ind w:left="0" w:right="8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-наличие приказов, распоряжений о направлении работников в командировку;</w:t>
            </w:r>
          </w:p>
          <w:p w:rsidR="00070B58" w:rsidRPr="00070B58" w:rsidRDefault="00070B58" w:rsidP="00667B2D">
            <w:pPr>
              <w:pStyle w:val="11"/>
              <w:ind w:left="0" w:right="8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-правильность возмещения командировочных расходов (суточные, квартирные, стоимость проезда);</w:t>
            </w:r>
          </w:p>
          <w:p w:rsidR="00070B58" w:rsidRPr="00070B58" w:rsidRDefault="00070B58" w:rsidP="00667B2D">
            <w:pPr>
              <w:pStyle w:val="11"/>
              <w:ind w:left="0" w:right="8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-правильность и своевременность составления авансовых отчетов;</w:t>
            </w:r>
          </w:p>
          <w:p w:rsidR="00070B58" w:rsidRPr="00070B58" w:rsidRDefault="00070B58" w:rsidP="00667B2D">
            <w:pPr>
              <w:pStyle w:val="11"/>
              <w:ind w:left="0" w:right="8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-наличие оправдательных документов;</w:t>
            </w:r>
          </w:p>
          <w:p w:rsidR="00070B58" w:rsidRPr="00070B58" w:rsidRDefault="00070B58" w:rsidP="00667B2D">
            <w:pPr>
              <w:pStyle w:val="11"/>
              <w:ind w:left="0" w:right="8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-полнота и своевременность сдачи в кассу остатка подотчетных сумм;</w:t>
            </w:r>
          </w:p>
          <w:p w:rsidR="00070B58" w:rsidRPr="00070B58" w:rsidRDefault="00070B58" w:rsidP="00667B2D">
            <w:pPr>
              <w:pStyle w:val="11"/>
              <w:ind w:left="0" w:right="8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-правильность составления бухгалтерских проводок по операциям с подотчетными лицами.</w:t>
            </w:r>
          </w:p>
          <w:p w:rsidR="00070B58" w:rsidRPr="00070B58" w:rsidRDefault="00070B58" w:rsidP="00667B2D">
            <w:pPr>
              <w:autoSpaceDE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70B58" w:rsidRPr="00070B58" w:rsidRDefault="00070B58" w:rsidP="00667B2D">
            <w:pPr>
              <w:autoSpaceDE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0B58">
              <w:rPr>
                <w:rFonts w:ascii="Times New Roman" w:hAnsi="Times New Roman"/>
                <w:sz w:val="26"/>
                <w:szCs w:val="26"/>
              </w:rPr>
              <w:t>Проверить:</w:t>
            </w:r>
          </w:p>
          <w:p w:rsidR="00070B58" w:rsidRPr="00070B58" w:rsidRDefault="00070B58" w:rsidP="00667B2D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B58">
              <w:rPr>
                <w:rFonts w:ascii="Times New Roman" w:hAnsi="Times New Roman"/>
                <w:color w:val="000000"/>
                <w:sz w:val="26"/>
                <w:szCs w:val="26"/>
              </w:rPr>
              <w:t>-правильность признания отложенного налогового обязательства в отчетном периоде, они признаются в том отчетном периоде, когда возникают налогооблагаемые временные разницы;</w:t>
            </w:r>
          </w:p>
          <w:p w:rsidR="00070B58" w:rsidRPr="00070B58" w:rsidRDefault="00070B58" w:rsidP="00667B2D">
            <w:pPr>
              <w:autoSpaceDE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0B58">
              <w:rPr>
                <w:rFonts w:ascii="Times New Roman" w:hAnsi="Times New Roman"/>
                <w:sz w:val="26"/>
                <w:szCs w:val="26"/>
              </w:rPr>
              <w:t xml:space="preserve">-величину отложенных налоговых обязательств, они должны равняться величине, определяемой как произведение налогооблагаемых временных </w:t>
            </w:r>
            <w:proofErr w:type="spellStart"/>
            <w:r w:rsidRPr="00070B58">
              <w:rPr>
                <w:rFonts w:ascii="Times New Roman" w:hAnsi="Times New Roman"/>
                <w:sz w:val="26"/>
                <w:szCs w:val="26"/>
              </w:rPr>
              <w:t>разниц</w:t>
            </w:r>
            <w:proofErr w:type="spellEnd"/>
            <w:r w:rsidRPr="00070B58">
              <w:rPr>
                <w:rFonts w:ascii="Times New Roman" w:hAnsi="Times New Roman"/>
                <w:sz w:val="26"/>
                <w:szCs w:val="26"/>
              </w:rPr>
              <w:t xml:space="preserve">, возникших в отчетном периоде, на ставку налога на прибыль; </w:t>
            </w:r>
          </w:p>
          <w:p w:rsidR="00070B58" w:rsidRPr="00070B58" w:rsidRDefault="00070B58" w:rsidP="00667B2D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0B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-наличие в аналитическом учете отложенных налоговых обязательств дифференцированно по </w:t>
            </w:r>
            <w:r w:rsidRPr="00070B5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видам активов и обязательств, в оценке которых возникла налогооблагаемая временная разница.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jc w:val="both"/>
              <w:rPr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jc w:val="both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Проверить: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jc w:val="both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 xml:space="preserve">-своевременность предъявления претензий вследствие нарушения договорных обязательств, за пропажу и недостачу груза в пути и </w:t>
            </w:r>
            <w:proofErr w:type="spellStart"/>
            <w:r w:rsidRPr="00070B58">
              <w:rPr>
                <w:spacing w:val="0"/>
                <w:sz w:val="26"/>
                <w:szCs w:val="26"/>
              </w:rPr>
              <w:t>т</w:t>
            </w:r>
            <w:proofErr w:type="gramStart"/>
            <w:r w:rsidRPr="00070B58">
              <w:rPr>
                <w:spacing w:val="0"/>
                <w:sz w:val="26"/>
                <w:szCs w:val="26"/>
              </w:rPr>
              <w:t>.д</w:t>
            </w:r>
            <w:proofErr w:type="spellEnd"/>
            <w:proofErr w:type="gramEnd"/>
            <w:r w:rsidRPr="00070B58">
              <w:rPr>
                <w:spacing w:val="0"/>
                <w:sz w:val="26"/>
                <w:szCs w:val="26"/>
              </w:rPr>
              <w:t>;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jc w:val="both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 своевременность принятых мер по возмещению нанесенного ущерба, обоснованность претензий;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jc w:val="both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-законность списания претензионных сумм на издержки производства и финансовые результаты;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jc w:val="both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 расчеты по недостачам, растратам и хищениям;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jc w:val="both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 соблюдение сроков и порядка рассмотрения случаев недостач, потерь и растрат;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jc w:val="both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 правильность оформления материалов о претензиях по недостачам, потерям и хищениям;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jc w:val="both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-наличие обязательств по всем дебиторам (должникам) о погашении задолженности или исполнительных листов, систематически ли поступают суммы в погашение задолженности.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jc w:val="both"/>
              <w:rPr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jc w:val="both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Проверить: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jc w:val="both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 законность и правильность расчетов по выделенному имуществу;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jc w:val="both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 правильность расчетов по текущим операциям;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jc w:val="both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 законность и правильность расчетов по договору доверительного управления имуществом.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070B58" w:rsidRPr="00070B58" w:rsidTr="00667B2D">
        <w:trPr>
          <w:trHeight w:val="1407"/>
        </w:trPr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0B58" w:rsidRPr="00070B58" w:rsidRDefault="00070B58" w:rsidP="00667B2D">
            <w:pPr>
              <w:pStyle w:val="11"/>
              <w:snapToGrid w:val="0"/>
              <w:ind w:left="0" w:right="-625"/>
              <w:jc w:val="both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lastRenderedPageBreak/>
              <w:t>9.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 xml:space="preserve">Аудит капитала </w:t>
            </w:r>
          </w:p>
          <w:p w:rsidR="00070B58" w:rsidRPr="00070B58" w:rsidRDefault="00070B58" w:rsidP="00667B2D">
            <w:pPr>
              <w:pStyle w:val="11"/>
              <w:ind w:left="0" w:right="-108"/>
              <w:rPr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ind w:left="0" w:right="-108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 xml:space="preserve"> </w:t>
            </w:r>
          </w:p>
          <w:p w:rsidR="00070B58" w:rsidRPr="00070B58" w:rsidRDefault="00070B58" w:rsidP="00667B2D">
            <w:pPr>
              <w:pStyle w:val="11"/>
              <w:ind w:left="0" w:right="-108"/>
              <w:rPr>
                <w:spacing w:val="0"/>
                <w:sz w:val="26"/>
                <w:szCs w:val="2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0B58" w:rsidRPr="00070B58" w:rsidRDefault="00070B58" w:rsidP="00667B2D">
            <w:pPr>
              <w:pStyle w:val="11"/>
              <w:snapToGrid w:val="0"/>
              <w:ind w:left="0" w:right="-108"/>
              <w:rPr>
                <w:bCs/>
                <w:i/>
                <w:spacing w:val="0"/>
                <w:sz w:val="26"/>
                <w:szCs w:val="26"/>
              </w:rPr>
            </w:pPr>
            <w:r w:rsidRPr="00070B58">
              <w:rPr>
                <w:bCs/>
                <w:i/>
                <w:spacing w:val="0"/>
                <w:sz w:val="26"/>
                <w:szCs w:val="26"/>
              </w:rPr>
              <w:t xml:space="preserve">Аудит уставного капитала 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-108"/>
              <w:rPr>
                <w:bCs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-108"/>
              <w:rPr>
                <w:bCs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-108"/>
              <w:rPr>
                <w:bCs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-108"/>
              <w:rPr>
                <w:bCs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-108"/>
              <w:rPr>
                <w:bCs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-108"/>
              <w:rPr>
                <w:bCs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-108"/>
              <w:rPr>
                <w:bCs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-108"/>
              <w:rPr>
                <w:bCs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-108"/>
              <w:rPr>
                <w:bCs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-108"/>
              <w:rPr>
                <w:bCs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-108"/>
              <w:rPr>
                <w:bCs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-108"/>
              <w:rPr>
                <w:bCs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-108"/>
              <w:rPr>
                <w:bCs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-108"/>
              <w:rPr>
                <w:bCs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-108"/>
              <w:rPr>
                <w:bCs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-108"/>
              <w:rPr>
                <w:bCs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-108"/>
              <w:rPr>
                <w:bCs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bCs/>
                <w:i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bCs/>
                <w:i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bCs/>
                <w:i/>
                <w:spacing w:val="0"/>
                <w:sz w:val="26"/>
                <w:szCs w:val="26"/>
              </w:rPr>
            </w:pPr>
            <w:r w:rsidRPr="00070B58">
              <w:rPr>
                <w:bCs/>
                <w:i/>
                <w:spacing w:val="0"/>
                <w:sz w:val="26"/>
                <w:szCs w:val="26"/>
              </w:rPr>
              <w:t xml:space="preserve">Аудит добавочного капитала 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bCs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bCs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bCs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bCs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bCs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bCs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-172"/>
              <w:jc w:val="both"/>
              <w:rPr>
                <w:bCs/>
                <w:i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-172"/>
              <w:jc w:val="both"/>
              <w:rPr>
                <w:bCs/>
                <w:i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-172"/>
              <w:jc w:val="both"/>
              <w:rPr>
                <w:bCs/>
                <w:i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-172"/>
              <w:jc w:val="both"/>
              <w:rPr>
                <w:bCs/>
                <w:i/>
                <w:spacing w:val="0"/>
                <w:sz w:val="26"/>
                <w:szCs w:val="26"/>
              </w:rPr>
            </w:pPr>
            <w:r w:rsidRPr="00070B58">
              <w:rPr>
                <w:bCs/>
                <w:i/>
                <w:spacing w:val="0"/>
                <w:sz w:val="26"/>
                <w:szCs w:val="26"/>
              </w:rPr>
              <w:t xml:space="preserve">Аудит </w:t>
            </w:r>
            <w:proofErr w:type="gramStart"/>
            <w:r w:rsidRPr="00070B58">
              <w:rPr>
                <w:bCs/>
                <w:i/>
                <w:spacing w:val="0"/>
                <w:sz w:val="26"/>
                <w:szCs w:val="26"/>
              </w:rPr>
              <w:t>нераспределенной</w:t>
            </w:r>
            <w:proofErr w:type="gramEnd"/>
          </w:p>
          <w:p w:rsidR="00070B58" w:rsidRPr="00070B58" w:rsidRDefault="00070B58" w:rsidP="00667B2D">
            <w:pPr>
              <w:pStyle w:val="11"/>
              <w:snapToGrid w:val="0"/>
              <w:ind w:left="0" w:right="-172"/>
              <w:jc w:val="both"/>
              <w:rPr>
                <w:bCs/>
                <w:i/>
                <w:spacing w:val="0"/>
                <w:sz w:val="26"/>
                <w:szCs w:val="26"/>
              </w:rPr>
            </w:pPr>
            <w:r w:rsidRPr="00070B58">
              <w:rPr>
                <w:bCs/>
                <w:i/>
                <w:spacing w:val="0"/>
                <w:sz w:val="26"/>
                <w:szCs w:val="26"/>
              </w:rPr>
              <w:t>прибыли</w:t>
            </w:r>
            <w:proofErr w:type="gramStart"/>
            <w:r w:rsidRPr="00070B58">
              <w:rPr>
                <w:bCs/>
                <w:i/>
                <w:spacing w:val="0"/>
                <w:sz w:val="26"/>
                <w:szCs w:val="26"/>
              </w:rPr>
              <w:t>,(</w:t>
            </w:r>
            <w:proofErr w:type="gramEnd"/>
            <w:r w:rsidRPr="00070B58">
              <w:rPr>
                <w:bCs/>
                <w:i/>
                <w:spacing w:val="0"/>
                <w:sz w:val="26"/>
                <w:szCs w:val="26"/>
              </w:rPr>
              <w:t>непокрытого убытка)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jc w:val="both"/>
              <w:rPr>
                <w:bCs/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jc w:val="both"/>
              <w:rPr>
                <w:bCs/>
                <w:i/>
                <w:spacing w:val="0"/>
                <w:sz w:val="26"/>
                <w:szCs w:val="26"/>
              </w:rPr>
            </w:pPr>
            <w:r w:rsidRPr="00070B58">
              <w:rPr>
                <w:bCs/>
                <w:i/>
                <w:spacing w:val="0"/>
                <w:sz w:val="26"/>
                <w:szCs w:val="26"/>
              </w:rPr>
              <w:t xml:space="preserve">Аудит </w:t>
            </w:r>
            <w:proofErr w:type="gramStart"/>
            <w:r w:rsidRPr="00070B58">
              <w:rPr>
                <w:bCs/>
                <w:i/>
                <w:spacing w:val="0"/>
                <w:sz w:val="26"/>
                <w:szCs w:val="26"/>
              </w:rPr>
              <w:t>целевого</w:t>
            </w:r>
            <w:proofErr w:type="gramEnd"/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jc w:val="both"/>
              <w:rPr>
                <w:bCs/>
                <w:i/>
                <w:spacing w:val="0"/>
                <w:sz w:val="26"/>
                <w:szCs w:val="26"/>
              </w:rPr>
            </w:pPr>
            <w:r w:rsidRPr="00070B58">
              <w:rPr>
                <w:bCs/>
                <w:i/>
                <w:spacing w:val="0"/>
                <w:sz w:val="26"/>
                <w:szCs w:val="26"/>
              </w:rPr>
              <w:t xml:space="preserve">финансирования 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-172"/>
              <w:jc w:val="both"/>
              <w:rPr>
                <w:bCs/>
                <w:spacing w:val="0"/>
                <w:sz w:val="26"/>
                <w:szCs w:val="26"/>
              </w:rPr>
            </w:pP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B58" w:rsidRPr="00070B58" w:rsidRDefault="00070B58" w:rsidP="00667B2D">
            <w:pPr>
              <w:pStyle w:val="11"/>
              <w:snapToGrid w:val="0"/>
              <w:ind w:left="0" w:right="-108"/>
              <w:rPr>
                <w:sz w:val="26"/>
                <w:szCs w:val="26"/>
              </w:rPr>
            </w:pPr>
            <w:r w:rsidRPr="00070B58">
              <w:rPr>
                <w:sz w:val="26"/>
                <w:szCs w:val="26"/>
              </w:rPr>
              <w:lastRenderedPageBreak/>
              <w:t>Проверить:</w:t>
            </w:r>
          </w:p>
          <w:p w:rsidR="00070B58" w:rsidRPr="00070B58" w:rsidRDefault="00070B58" w:rsidP="00667B2D">
            <w:pPr>
              <w:pStyle w:val="11"/>
              <w:ind w:left="0" w:right="-108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-в бухгалтерском учете должна быть отражена величина уставного капитала, зарегистрированного в учредительных документах;</w:t>
            </w:r>
          </w:p>
          <w:p w:rsidR="00070B58" w:rsidRPr="00070B58" w:rsidRDefault="00070B58" w:rsidP="00667B2D">
            <w:pPr>
              <w:pStyle w:val="11"/>
              <w:ind w:left="0" w:right="-108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-сумма уставного капитала должна увеличиваться или уменьшаться в соответствии с результатами рассмотрения итогов деятельности экономического субъекта за год и после перерегистрации учредительных документов с внесенными в них изменениями;</w:t>
            </w:r>
          </w:p>
          <w:p w:rsidR="00070B58" w:rsidRPr="00070B58" w:rsidRDefault="00070B58" w:rsidP="00667B2D">
            <w:pPr>
              <w:pStyle w:val="11"/>
              <w:ind w:left="0" w:right="-108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-соответствие суммы уставного капитала величине чистых активов по итогам финансового года;</w:t>
            </w:r>
          </w:p>
          <w:p w:rsidR="00070B58" w:rsidRPr="00070B58" w:rsidRDefault="00070B58" w:rsidP="00667B2D">
            <w:pPr>
              <w:pStyle w:val="11"/>
              <w:ind w:left="0" w:right="-108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-соответствует ли кредитовый остаток по счету 80 заявленной в учредительных документах сумме уставного капитала;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-108"/>
              <w:jc w:val="both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-имеются ли в наличии подтверждающие документы по совершенным финансово-хозяйственным операциям;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-108"/>
              <w:jc w:val="both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 xml:space="preserve">-правильно ли отражено в бухгалтерском учете </w:t>
            </w:r>
            <w:r w:rsidRPr="00070B58">
              <w:rPr>
                <w:spacing w:val="0"/>
                <w:sz w:val="26"/>
                <w:szCs w:val="26"/>
              </w:rPr>
              <w:lastRenderedPageBreak/>
              <w:t>имущество (имущественные права) полученное в качестве вклада в уставный капитал.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-108"/>
              <w:jc w:val="both"/>
              <w:rPr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Проверить: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 правильность, обоснованность увеличения и снижения  добавочно капитала;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 xml:space="preserve"> -правильность отражения в учете снижение добавочного капитала, в случаи направление его на увеличение уставного капитала, либо распределения между учредителями;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-правильность отражение в учете списания добавочного капитала в нераспределенную прибыль, в случаи выбытия объекта основных сре</w:t>
            </w:r>
            <w:proofErr w:type="gramStart"/>
            <w:r w:rsidRPr="00070B58">
              <w:rPr>
                <w:spacing w:val="0"/>
                <w:sz w:val="26"/>
                <w:szCs w:val="26"/>
              </w:rPr>
              <w:t>дств в ч</w:t>
            </w:r>
            <w:proofErr w:type="gramEnd"/>
            <w:r w:rsidRPr="00070B58">
              <w:rPr>
                <w:spacing w:val="0"/>
                <w:sz w:val="26"/>
                <w:szCs w:val="26"/>
              </w:rPr>
              <w:t xml:space="preserve">асти его </w:t>
            </w:r>
            <w:proofErr w:type="spellStart"/>
            <w:r w:rsidRPr="00070B58">
              <w:rPr>
                <w:spacing w:val="0"/>
                <w:sz w:val="26"/>
                <w:szCs w:val="26"/>
              </w:rPr>
              <w:t>дооценки</w:t>
            </w:r>
            <w:proofErr w:type="spellEnd"/>
            <w:r w:rsidRPr="00070B58">
              <w:rPr>
                <w:spacing w:val="0"/>
                <w:sz w:val="26"/>
                <w:szCs w:val="26"/>
              </w:rPr>
              <w:t>.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-172"/>
              <w:jc w:val="both"/>
              <w:rPr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Проверить правильность использования нераспределенной прибыли в соответствии с решениями собственников.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Проверить: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 xml:space="preserve"> -ведения аналитического учета по назначению целевых средств и в разрезе источников их поступления;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 xml:space="preserve">- обоснованность отражения средств как целевых, и обоснованность их признания </w:t>
            </w:r>
            <w:proofErr w:type="gramStart"/>
            <w:r w:rsidRPr="00070B58">
              <w:rPr>
                <w:spacing w:val="0"/>
                <w:sz w:val="26"/>
                <w:szCs w:val="26"/>
              </w:rPr>
              <w:t>целевыми</w:t>
            </w:r>
            <w:proofErr w:type="gramEnd"/>
            <w:r w:rsidRPr="00070B58">
              <w:rPr>
                <w:spacing w:val="0"/>
                <w:sz w:val="26"/>
                <w:szCs w:val="26"/>
              </w:rPr>
              <w:t>;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-625"/>
              <w:jc w:val="both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 обоснованность использования целевых средств.</w:t>
            </w:r>
          </w:p>
        </w:tc>
      </w:tr>
      <w:tr w:rsidR="00070B58" w:rsidRPr="00070B58" w:rsidTr="00667B2D">
        <w:trPr>
          <w:trHeight w:val="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8" w:rsidRPr="00070B58" w:rsidRDefault="00070B58" w:rsidP="00667B2D">
            <w:pPr>
              <w:pStyle w:val="11"/>
              <w:snapToGrid w:val="0"/>
              <w:ind w:left="0" w:right="-625"/>
              <w:jc w:val="both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lastRenderedPageBreak/>
              <w:t>10.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 xml:space="preserve">Аудит формирования финансовых результатов и распределения прибыли 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</w:p>
          <w:p w:rsidR="00070B58" w:rsidRPr="00070B58" w:rsidRDefault="00070B58" w:rsidP="00667B2D">
            <w:pPr>
              <w:autoSpaceDE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sz w:val="26"/>
                <w:szCs w:val="26"/>
              </w:rPr>
            </w:pP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8" w:rsidRPr="00070B58" w:rsidRDefault="00070B58" w:rsidP="00667B2D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0B58">
              <w:rPr>
                <w:rFonts w:ascii="Times New Roman" w:hAnsi="Times New Roman"/>
                <w:sz w:val="26"/>
                <w:szCs w:val="26"/>
              </w:rPr>
              <w:t>В совокупности с вышеперечисленными процедурами необходимо:</w:t>
            </w:r>
          </w:p>
          <w:p w:rsidR="00070B58" w:rsidRPr="00070B58" w:rsidRDefault="00070B58" w:rsidP="00667B2D">
            <w:pPr>
              <w:pStyle w:val="a6"/>
              <w:rPr>
                <w:sz w:val="26"/>
                <w:szCs w:val="26"/>
              </w:rPr>
            </w:pPr>
            <w:r w:rsidRPr="00070B58">
              <w:rPr>
                <w:sz w:val="26"/>
                <w:szCs w:val="26"/>
              </w:rPr>
              <w:t>-проверить соответствие бухгалтерской (финансовой) отчетности данным синтетического и аналитического учета составляющих конечного финансового результата;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-правильность формирования и списания расходов будущих периодов;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-установить правильность определения и отражения в  учете  прибыли (убытков) от продаж товаров, продукции, работ, услуг;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 правильность определения финансового результата от реализации и выбытия основных средств и иного имущества;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 правильность отражения в учете убытков, полученных от безвозмездной передачи основных средств и прочих активов;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 xml:space="preserve">- правильность отражения в учете финансовых </w:t>
            </w:r>
            <w:r w:rsidRPr="00070B58">
              <w:rPr>
                <w:spacing w:val="0"/>
                <w:sz w:val="26"/>
                <w:szCs w:val="26"/>
              </w:rPr>
              <w:lastRenderedPageBreak/>
              <w:t>санкций;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 правильность отражения в учете результатов от сдачи имущества в аренду;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 правильность перечисления и получения доходов от сдачи имущества в аренду;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 xml:space="preserve">- правильность отражения прибыли или убытка, </w:t>
            </w:r>
            <w:proofErr w:type="gramStart"/>
            <w:r w:rsidRPr="00070B58">
              <w:rPr>
                <w:spacing w:val="0"/>
                <w:sz w:val="26"/>
                <w:szCs w:val="26"/>
              </w:rPr>
              <w:t>выявленных</w:t>
            </w:r>
            <w:proofErr w:type="gramEnd"/>
            <w:r w:rsidRPr="00070B58">
              <w:rPr>
                <w:spacing w:val="0"/>
                <w:sz w:val="26"/>
                <w:szCs w:val="26"/>
              </w:rPr>
              <w:t xml:space="preserve"> в отчетном периоде, но относящихся к прошлым отчетным периодам;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-правильность списания убытков прошлых лет;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 правильность отражения сумм и убытков от списания недостач материальных ценностей, выявленных при инвентаризации;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 правильность отражения и налогообложения убытков от хищений, убытков по которым по решениям суда виновные лица не установлены;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 полноту получения процентов по суммам средств, числящихся на расчетных, текущих, и др</w:t>
            </w:r>
            <w:proofErr w:type="gramStart"/>
            <w:r w:rsidRPr="00070B58">
              <w:rPr>
                <w:spacing w:val="0"/>
                <w:sz w:val="26"/>
                <w:szCs w:val="26"/>
              </w:rPr>
              <w:t>.с</w:t>
            </w:r>
            <w:proofErr w:type="gramEnd"/>
            <w:r w:rsidRPr="00070B58">
              <w:rPr>
                <w:spacing w:val="0"/>
                <w:sz w:val="26"/>
                <w:szCs w:val="26"/>
              </w:rPr>
              <w:t>четах Предприятия;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 xml:space="preserve">- правильность списания долгов и дебиторской задолженности, проверить соблюдение сроков исковой давности; 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jc w:val="both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-проанализировать правильность учета прочих доходов и расходов;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jc w:val="both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 распределение прибыли, оставшейся после налогообложения налогом на прибыль;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 использование прибыли (целенаправленность, крупные сделки за счет чистой прибыли, наличие соответствующих разрешений на использование прибыли).</w:t>
            </w:r>
          </w:p>
        </w:tc>
      </w:tr>
      <w:tr w:rsidR="00070B58" w:rsidRPr="00070B58" w:rsidTr="00667B2D">
        <w:trPr>
          <w:trHeight w:val="70"/>
        </w:trPr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70B58" w:rsidRPr="00070B58" w:rsidRDefault="00070B58" w:rsidP="00667B2D">
            <w:pPr>
              <w:pStyle w:val="11"/>
              <w:snapToGrid w:val="0"/>
              <w:ind w:left="0" w:right="-625"/>
              <w:jc w:val="both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lastRenderedPageBreak/>
              <w:t>11.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 xml:space="preserve">Аудит </w:t>
            </w:r>
            <w:proofErr w:type="spellStart"/>
            <w:r w:rsidRPr="00070B58">
              <w:rPr>
                <w:spacing w:val="0"/>
                <w:sz w:val="26"/>
                <w:szCs w:val="26"/>
              </w:rPr>
              <w:t>забалансовых</w:t>
            </w:r>
            <w:proofErr w:type="spellEnd"/>
            <w:r w:rsidRPr="00070B58">
              <w:rPr>
                <w:spacing w:val="0"/>
                <w:sz w:val="26"/>
                <w:szCs w:val="26"/>
              </w:rPr>
              <w:t xml:space="preserve"> счетов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spacing w:val="0"/>
                <w:sz w:val="26"/>
                <w:szCs w:val="26"/>
              </w:rPr>
            </w:pP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Проверить: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 xml:space="preserve">- наличие имущества, имущественных прав и обязательств, числящихся на </w:t>
            </w:r>
            <w:proofErr w:type="spellStart"/>
            <w:r w:rsidRPr="00070B58">
              <w:rPr>
                <w:spacing w:val="0"/>
                <w:sz w:val="26"/>
                <w:szCs w:val="26"/>
              </w:rPr>
              <w:t>забалансовых</w:t>
            </w:r>
            <w:proofErr w:type="spellEnd"/>
            <w:r w:rsidRPr="00070B58">
              <w:rPr>
                <w:spacing w:val="0"/>
                <w:sz w:val="26"/>
                <w:szCs w:val="26"/>
              </w:rPr>
              <w:t xml:space="preserve"> счетах;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-625"/>
              <w:jc w:val="both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 xml:space="preserve">- наличие регистров учета </w:t>
            </w:r>
            <w:proofErr w:type="spellStart"/>
            <w:r w:rsidRPr="00070B58">
              <w:rPr>
                <w:spacing w:val="0"/>
                <w:sz w:val="26"/>
                <w:szCs w:val="26"/>
              </w:rPr>
              <w:t>забалансовых</w:t>
            </w:r>
            <w:proofErr w:type="spellEnd"/>
            <w:r w:rsidRPr="00070B58">
              <w:rPr>
                <w:spacing w:val="0"/>
                <w:sz w:val="26"/>
                <w:szCs w:val="26"/>
              </w:rPr>
              <w:t xml:space="preserve"> счетов.</w:t>
            </w:r>
          </w:p>
        </w:tc>
      </w:tr>
      <w:tr w:rsidR="00070B58" w:rsidRPr="00070B58" w:rsidTr="00667B2D">
        <w:trPr>
          <w:trHeight w:val="70"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</w:tcPr>
          <w:p w:rsidR="00070B58" w:rsidRPr="00070B58" w:rsidRDefault="00070B58" w:rsidP="00667B2D">
            <w:pPr>
              <w:pStyle w:val="11"/>
              <w:snapToGrid w:val="0"/>
              <w:ind w:left="0" w:right="-625"/>
              <w:jc w:val="both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12.</w:t>
            </w:r>
          </w:p>
        </w:tc>
        <w:tc>
          <w:tcPr>
            <w:tcW w:w="858" w:type="pct"/>
            <w:tcBorders>
              <w:left w:val="single" w:sz="4" w:space="0" w:color="000000"/>
              <w:bottom w:val="single" w:sz="4" w:space="0" w:color="000000"/>
            </w:tcBorders>
          </w:tcPr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Проверка соответствия бухгалтерской отчетности требованиям действующего законодательства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</w:p>
        </w:tc>
        <w:tc>
          <w:tcPr>
            <w:tcW w:w="861" w:type="pct"/>
            <w:tcBorders>
              <w:left w:val="single" w:sz="4" w:space="0" w:color="000000"/>
              <w:bottom w:val="single" w:sz="4" w:space="0" w:color="000000"/>
            </w:tcBorders>
          </w:tcPr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sz w:val="26"/>
                <w:szCs w:val="26"/>
              </w:rPr>
            </w:pPr>
          </w:p>
        </w:tc>
        <w:tc>
          <w:tcPr>
            <w:tcW w:w="30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58" w:rsidRPr="00070B58" w:rsidRDefault="00070B58" w:rsidP="00667B2D">
            <w:pPr>
              <w:pStyle w:val="11"/>
              <w:snapToGrid w:val="0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Проверить: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-состав и содержание форм бухгалтерской отчетности, увязку ее показателей;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 выразить мнения о достоверности показателей отчетности во всех существенных отношениях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 xml:space="preserve"> - проверить правильность оценки статей отчетности;</w:t>
            </w:r>
          </w:p>
          <w:p w:rsidR="00070B58" w:rsidRPr="00070B58" w:rsidRDefault="00070B58" w:rsidP="00667B2D">
            <w:pPr>
              <w:pStyle w:val="11"/>
              <w:ind w:left="0" w:right="0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 правильность формирования сводной (консолидированной) отчетности;</w:t>
            </w:r>
          </w:p>
          <w:p w:rsidR="00070B58" w:rsidRPr="00070B58" w:rsidRDefault="00070B58" w:rsidP="00667B2D">
            <w:pPr>
              <w:pStyle w:val="11"/>
              <w:snapToGrid w:val="0"/>
              <w:ind w:left="0" w:right="0"/>
              <w:jc w:val="both"/>
              <w:rPr>
                <w:spacing w:val="0"/>
                <w:sz w:val="26"/>
                <w:szCs w:val="26"/>
              </w:rPr>
            </w:pPr>
            <w:r w:rsidRPr="00070B58">
              <w:rPr>
                <w:spacing w:val="0"/>
                <w:sz w:val="26"/>
                <w:szCs w:val="26"/>
              </w:rPr>
              <w:t>-аудит событий после отчетной даты и иных фактов хозяйственной деятельности.</w:t>
            </w:r>
          </w:p>
        </w:tc>
      </w:tr>
    </w:tbl>
    <w:p w:rsidR="00321BAB" w:rsidRPr="00202624" w:rsidRDefault="00321BAB" w:rsidP="00202624">
      <w:pPr>
        <w:rPr>
          <w:rFonts w:ascii="Times New Roman" w:hAnsi="Times New Roman"/>
          <w:sz w:val="20"/>
        </w:rPr>
      </w:pPr>
    </w:p>
    <w:p w:rsidR="00321BAB" w:rsidRPr="00202624" w:rsidRDefault="00321BAB" w:rsidP="00202624">
      <w:pPr>
        <w:rPr>
          <w:rFonts w:ascii="Times New Roman" w:hAnsi="Times New Roman"/>
          <w:sz w:val="20"/>
        </w:rPr>
      </w:pPr>
    </w:p>
    <w:sectPr w:rsidR="00321BAB" w:rsidRPr="00202624" w:rsidSect="00FC58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2CD"/>
    <w:multiLevelType w:val="hybridMultilevel"/>
    <w:tmpl w:val="ABCEB02A"/>
    <w:lvl w:ilvl="0" w:tplc="3FEA5A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5A34D0"/>
    <w:multiLevelType w:val="multilevel"/>
    <w:tmpl w:val="28A47D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38D91A37"/>
    <w:multiLevelType w:val="hybridMultilevel"/>
    <w:tmpl w:val="3384CE46"/>
    <w:lvl w:ilvl="0" w:tplc="867E1D5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3F251F09"/>
    <w:multiLevelType w:val="hybridMultilevel"/>
    <w:tmpl w:val="1F3A6090"/>
    <w:lvl w:ilvl="0" w:tplc="08FC02B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07E73F0"/>
    <w:multiLevelType w:val="hybridMultilevel"/>
    <w:tmpl w:val="A7F27F36"/>
    <w:lvl w:ilvl="0" w:tplc="230846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6A38AF"/>
    <w:multiLevelType w:val="hybridMultilevel"/>
    <w:tmpl w:val="906AB3D4"/>
    <w:lvl w:ilvl="0" w:tplc="89D055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A68752D"/>
    <w:multiLevelType w:val="hybridMultilevel"/>
    <w:tmpl w:val="243C5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71BC9"/>
    <w:multiLevelType w:val="hybridMultilevel"/>
    <w:tmpl w:val="35426C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624"/>
    <w:rsid w:val="00002C35"/>
    <w:rsid w:val="00012776"/>
    <w:rsid w:val="00034E7F"/>
    <w:rsid w:val="00042B57"/>
    <w:rsid w:val="00060899"/>
    <w:rsid w:val="00070B58"/>
    <w:rsid w:val="000824B5"/>
    <w:rsid w:val="0008652C"/>
    <w:rsid w:val="000E16D6"/>
    <w:rsid w:val="000F181E"/>
    <w:rsid w:val="00102D5D"/>
    <w:rsid w:val="0011567D"/>
    <w:rsid w:val="00134A29"/>
    <w:rsid w:val="00156918"/>
    <w:rsid w:val="00166394"/>
    <w:rsid w:val="001733A2"/>
    <w:rsid w:val="00182F13"/>
    <w:rsid w:val="001C11B7"/>
    <w:rsid w:val="001C5E12"/>
    <w:rsid w:val="00202624"/>
    <w:rsid w:val="00212081"/>
    <w:rsid w:val="00225D8B"/>
    <w:rsid w:val="0023019C"/>
    <w:rsid w:val="002B33B4"/>
    <w:rsid w:val="002C41BC"/>
    <w:rsid w:val="002D3A73"/>
    <w:rsid w:val="002F0E7D"/>
    <w:rsid w:val="002F26A7"/>
    <w:rsid w:val="002F296C"/>
    <w:rsid w:val="002F359D"/>
    <w:rsid w:val="00305589"/>
    <w:rsid w:val="00307CE0"/>
    <w:rsid w:val="0031160C"/>
    <w:rsid w:val="00311A22"/>
    <w:rsid w:val="00321BAB"/>
    <w:rsid w:val="003241B1"/>
    <w:rsid w:val="00383E61"/>
    <w:rsid w:val="00394A56"/>
    <w:rsid w:val="003A01A9"/>
    <w:rsid w:val="003C3F78"/>
    <w:rsid w:val="003D09AD"/>
    <w:rsid w:val="003F129C"/>
    <w:rsid w:val="003F3889"/>
    <w:rsid w:val="00414AC0"/>
    <w:rsid w:val="00433AC8"/>
    <w:rsid w:val="00463C43"/>
    <w:rsid w:val="004F06DB"/>
    <w:rsid w:val="00515572"/>
    <w:rsid w:val="00526834"/>
    <w:rsid w:val="00537CEF"/>
    <w:rsid w:val="00570BFC"/>
    <w:rsid w:val="00581AA8"/>
    <w:rsid w:val="005A4BA1"/>
    <w:rsid w:val="005A7111"/>
    <w:rsid w:val="005B0E65"/>
    <w:rsid w:val="005B46B5"/>
    <w:rsid w:val="00611408"/>
    <w:rsid w:val="0063307E"/>
    <w:rsid w:val="00657945"/>
    <w:rsid w:val="006633F6"/>
    <w:rsid w:val="00667B2D"/>
    <w:rsid w:val="00686D4B"/>
    <w:rsid w:val="00691150"/>
    <w:rsid w:val="006E1899"/>
    <w:rsid w:val="007231A4"/>
    <w:rsid w:val="00740848"/>
    <w:rsid w:val="00743997"/>
    <w:rsid w:val="007537E4"/>
    <w:rsid w:val="007575E6"/>
    <w:rsid w:val="00762FE5"/>
    <w:rsid w:val="007D0BC5"/>
    <w:rsid w:val="007D1C58"/>
    <w:rsid w:val="007D74A9"/>
    <w:rsid w:val="008062CC"/>
    <w:rsid w:val="00806447"/>
    <w:rsid w:val="00844F0F"/>
    <w:rsid w:val="008852E8"/>
    <w:rsid w:val="0088755F"/>
    <w:rsid w:val="00897672"/>
    <w:rsid w:val="008A48CC"/>
    <w:rsid w:val="008B09B6"/>
    <w:rsid w:val="008C50EC"/>
    <w:rsid w:val="008D63ED"/>
    <w:rsid w:val="008F1FF9"/>
    <w:rsid w:val="009245FD"/>
    <w:rsid w:val="009277EF"/>
    <w:rsid w:val="00930CB7"/>
    <w:rsid w:val="00936330"/>
    <w:rsid w:val="00983BFD"/>
    <w:rsid w:val="009859C1"/>
    <w:rsid w:val="00990B4F"/>
    <w:rsid w:val="009931C8"/>
    <w:rsid w:val="009A00FE"/>
    <w:rsid w:val="009B396D"/>
    <w:rsid w:val="009C1CB5"/>
    <w:rsid w:val="009E5849"/>
    <w:rsid w:val="009E5A49"/>
    <w:rsid w:val="00A42A3A"/>
    <w:rsid w:val="00A52046"/>
    <w:rsid w:val="00A5216E"/>
    <w:rsid w:val="00A71B89"/>
    <w:rsid w:val="00A87373"/>
    <w:rsid w:val="00A9285D"/>
    <w:rsid w:val="00AC490F"/>
    <w:rsid w:val="00AE41EC"/>
    <w:rsid w:val="00AE5E67"/>
    <w:rsid w:val="00AF06D5"/>
    <w:rsid w:val="00B0727A"/>
    <w:rsid w:val="00B32A65"/>
    <w:rsid w:val="00B42D11"/>
    <w:rsid w:val="00B6303E"/>
    <w:rsid w:val="00BA404F"/>
    <w:rsid w:val="00BA5411"/>
    <w:rsid w:val="00BA724A"/>
    <w:rsid w:val="00BD04EF"/>
    <w:rsid w:val="00C27B0B"/>
    <w:rsid w:val="00C5524F"/>
    <w:rsid w:val="00C809DB"/>
    <w:rsid w:val="00C82AB6"/>
    <w:rsid w:val="00CB0B11"/>
    <w:rsid w:val="00CD70DD"/>
    <w:rsid w:val="00CE4BB5"/>
    <w:rsid w:val="00D14752"/>
    <w:rsid w:val="00D309D6"/>
    <w:rsid w:val="00D50917"/>
    <w:rsid w:val="00D821C7"/>
    <w:rsid w:val="00DA3193"/>
    <w:rsid w:val="00DA37C7"/>
    <w:rsid w:val="00DA5B4F"/>
    <w:rsid w:val="00DC73FA"/>
    <w:rsid w:val="00DD6351"/>
    <w:rsid w:val="00E00E78"/>
    <w:rsid w:val="00E252A2"/>
    <w:rsid w:val="00E4346E"/>
    <w:rsid w:val="00E4712A"/>
    <w:rsid w:val="00E531AE"/>
    <w:rsid w:val="00E64625"/>
    <w:rsid w:val="00E92D4E"/>
    <w:rsid w:val="00E95247"/>
    <w:rsid w:val="00EA0C5F"/>
    <w:rsid w:val="00EB594C"/>
    <w:rsid w:val="00EF3E49"/>
    <w:rsid w:val="00F00355"/>
    <w:rsid w:val="00F115AE"/>
    <w:rsid w:val="00F1367A"/>
    <w:rsid w:val="00F33D44"/>
    <w:rsid w:val="00F355D6"/>
    <w:rsid w:val="00F4711D"/>
    <w:rsid w:val="00F50293"/>
    <w:rsid w:val="00F57F1B"/>
    <w:rsid w:val="00F850CF"/>
    <w:rsid w:val="00FC15FC"/>
    <w:rsid w:val="00FC5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A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2D3A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0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26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D3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locked/>
    <w:rsid w:val="003F38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Цитата1"/>
    <w:basedOn w:val="a"/>
    <w:rsid w:val="00070B58"/>
    <w:pPr>
      <w:suppressAutoHyphens/>
      <w:spacing w:after="0" w:line="240" w:lineRule="auto"/>
      <w:ind w:left="-567" w:right="-766"/>
    </w:pPr>
    <w:rPr>
      <w:rFonts w:ascii="Times New Roman" w:hAnsi="Times New Roman"/>
      <w:spacing w:val="20"/>
      <w:kern w:val="1"/>
      <w:sz w:val="24"/>
      <w:szCs w:val="20"/>
      <w:lang w:eastAsia="ar-SA"/>
    </w:rPr>
  </w:style>
  <w:style w:type="paragraph" w:customStyle="1" w:styleId="a6">
    <w:name w:val="Нормальный"/>
    <w:basedOn w:val="a"/>
    <w:rsid w:val="00070B58"/>
    <w:pPr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33054-7AA0-4B44-9743-661ED9F0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11</Pages>
  <Words>2096</Words>
  <Characters>16541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Жека</cp:lastModifiedBy>
  <cp:revision>79</cp:revision>
  <cp:lastPrinted>2016-02-15T02:04:00Z</cp:lastPrinted>
  <dcterms:created xsi:type="dcterms:W3CDTF">2013-03-27T10:20:00Z</dcterms:created>
  <dcterms:modified xsi:type="dcterms:W3CDTF">2016-02-15T03:50:00Z</dcterms:modified>
</cp:coreProperties>
</file>