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7B" w:rsidRDefault="00BD63B9" w:rsidP="00B2657B">
      <w:pPr>
        <w:pStyle w:val="ConsPlusNormal"/>
        <w:ind w:firstLine="540"/>
        <w:jc w:val="both"/>
        <w:outlineLvl w:val="0"/>
      </w:pPr>
      <w:r w:rsidRPr="00BD63B9">
        <w:t>Админис</w:t>
      </w:r>
      <w:r>
        <w:t>т</w:t>
      </w:r>
      <w:r w:rsidRPr="00BD63B9">
        <w:t>рация Саянского района доводит до сведения, что</w:t>
      </w:r>
      <w:r w:rsidR="001171AD" w:rsidRPr="00BD63B9">
        <w:t xml:space="preserve"> </w:t>
      </w:r>
      <w:r>
        <w:t>с</w:t>
      </w:r>
      <w:r w:rsidR="0070731E" w:rsidRPr="00BD63B9">
        <w:t xml:space="preserve"> 1 января 2016 года вступает в силу Федеральный закон от 01.12.2014 года № 419-ФЗ «О внесении изменений</w:t>
      </w:r>
      <w:r w:rsidR="0070731E">
        <w:t xml:space="preserve"> в отдельные акты Российской Федерации по вопросам социальной защиты инвалидов в связи с ратификацией конвенции о правах инвалидов».</w:t>
      </w:r>
      <w:r w:rsidR="00B2657B">
        <w:t xml:space="preserve"> Стать</w:t>
      </w:r>
      <w:r w:rsidR="002A6408">
        <w:t>ей</w:t>
      </w:r>
      <w:r w:rsidR="00B2657B">
        <w:t xml:space="preserve"> 5 данного </w:t>
      </w:r>
      <w:r w:rsidR="002A6408">
        <w:t>З</w:t>
      </w:r>
      <w:r w:rsidR="00B2657B">
        <w:t xml:space="preserve">акона внесены изменения  в статью 15 Федерального </w:t>
      </w:r>
      <w:hyperlink r:id="rId5" w:history="1">
        <w:proofErr w:type="gramStart"/>
        <w:r w:rsidR="00B2657B" w:rsidRPr="00B2657B">
          <w:t>закон</w:t>
        </w:r>
        <w:proofErr w:type="gramEnd"/>
      </w:hyperlink>
      <w:r w:rsidR="00B2657B">
        <w:t xml:space="preserve">а от 24 ноября 1995 года </w:t>
      </w:r>
      <w:r w:rsidR="002A6408">
        <w:t>№</w:t>
      </w:r>
      <w:r w:rsidR="00B2657B">
        <w:t xml:space="preserve"> 181-ФЗ </w:t>
      </w:r>
      <w:r w:rsidR="002712D4">
        <w:t>«</w:t>
      </w:r>
      <w:r w:rsidR="00B2657B">
        <w:t>О социальной защите инвалидов в Российской Федерации</w:t>
      </w:r>
      <w:r w:rsidR="002712D4">
        <w:t>»</w:t>
      </w:r>
      <w:r w:rsidR="002A6408">
        <w:t xml:space="preserve">. </w:t>
      </w:r>
      <w:r w:rsidR="00B2657B">
        <w:t xml:space="preserve"> </w:t>
      </w:r>
    </w:p>
    <w:p w:rsidR="0070731E" w:rsidRDefault="002A6408" w:rsidP="0070731E">
      <w:pPr>
        <w:pStyle w:val="ConsPlusNormal"/>
        <w:ind w:firstLine="540"/>
        <w:jc w:val="both"/>
      </w:pPr>
      <w:r>
        <w:t>В соответствии со с</w:t>
      </w:r>
      <w:r w:rsidR="0070731E">
        <w:t>тать</w:t>
      </w:r>
      <w:r>
        <w:t>ей</w:t>
      </w:r>
      <w:r w:rsidR="0070731E">
        <w:t xml:space="preserve"> 15</w:t>
      </w:r>
      <w:r>
        <w:t xml:space="preserve"> (новая редакция)</w:t>
      </w:r>
      <w:r w:rsidR="0070731E">
        <w:t xml:space="preserve">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70731E" w:rsidRDefault="008F03B6" w:rsidP="0070731E">
      <w:pPr>
        <w:pStyle w:val="ConsPlusNormal"/>
        <w:ind w:firstLine="540"/>
        <w:jc w:val="both"/>
      </w:pPr>
      <w:r>
        <w:t>-</w:t>
      </w:r>
      <w:r w:rsidR="0070731E">
        <w:t xml:space="preserve">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8F03B6" w:rsidRDefault="008F03B6" w:rsidP="0070731E">
      <w:pPr>
        <w:pStyle w:val="ConsPlusNormal"/>
        <w:ind w:firstLine="540"/>
        <w:jc w:val="both"/>
      </w:pPr>
      <w:r>
        <w:t>-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F57F3" w:rsidRDefault="00CF57F3" w:rsidP="0070731E">
      <w:pPr>
        <w:pStyle w:val="ConsPlusNormal"/>
        <w:ind w:firstLine="540"/>
        <w:jc w:val="both"/>
      </w:pPr>
      <w:r>
        <w:t>- и др.</w:t>
      </w:r>
    </w:p>
    <w:p w:rsidR="002875B9" w:rsidRDefault="00EC7AEC" w:rsidP="0070731E">
      <w:pPr>
        <w:pStyle w:val="ConsPlusNormal"/>
        <w:ind w:firstLine="540"/>
        <w:jc w:val="both"/>
      </w:pPr>
      <w:r>
        <w:t xml:space="preserve">  </w:t>
      </w:r>
      <w:r w:rsidRPr="002712D4">
        <w:rPr>
          <w:b/>
        </w:rPr>
        <w:t>Нормы и правила установлены</w:t>
      </w:r>
      <w:r>
        <w:rPr>
          <w:b/>
        </w:rPr>
        <w:t xml:space="preserve"> сводом правил (СП) 59.13330.2012 «Доступность зданий и сооружений для </w:t>
      </w:r>
      <w:proofErr w:type="spellStart"/>
      <w:r>
        <w:rPr>
          <w:b/>
        </w:rPr>
        <w:t>маломобильных</w:t>
      </w:r>
      <w:proofErr w:type="spellEnd"/>
      <w:r>
        <w:rPr>
          <w:b/>
        </w:rPr>
        <w:t xml:space="preserve"> групп населения.</w:t>
      </w:r>
    </w:p>
    <w:p w:rsidR="002875B9" w:rsidRDefault="002875B9" w:rsidP="0070731E">
      <w:pPr>
        <w:pStyle w:val="ConsPlusNormal"/>
        <w:ind w:firstLine="540"/>
        <w:jc w:val="both"/>
      </w:pPr>
    </w:p>
    <w:p w:rsidR="00EC7AEC" w:rsidRPr="00373334" w:rsidRDefault="00373334" w:rsidP="003733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3334">
        <w:rPr>
          <w:color w:val="2D2D2D"/>
          <w:spacing w:val="2"/>
          <w:sz w:val="28"/>
          <w:szCs w:val="28"/>
        </w:rPr>
        <w:t xml:space="preserve">- </w:t>
      </w:r>
      <w:r w:rsidR="00EC7AEC" w:rsidRPr="00373334">
        <w:rPr>
          <w:color w:val="2D2D2D"/>
          <w:spacing w:val="2"/>
          <w:sz w:val="28"/>
          <w:szCs w:val="28"/>
        </w:rPr>
        <w:t>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</w:t>
      </w:r>
      <w:r>
        <w:rPr>
          <w:color w:val="2D2D2D"/>
          <w:spacing w:val="2"/>
          <w:sz w:val="28"/>
          <w:szCs w:val="28"/>
        </w:rPr>
        <w:t>;</w:t>
      </w:r>
    </w:p>
    <w:p w:rsidR="002712D4" w:rsidRDefault="00373334" w:rsidP="00373334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EC7AEC" w:rsidRPr="00373334">
        <w:rPr>
          <w:color w:val="2D2D2D"/>
          <w:spacing w:val="2"/>
          <w:sz w:val="28"/>
          <w:szCs w:val="28"/>
          <w:shd w:val="clear" w:color="auto" w:fill="FFFFFF"/>
        </w:rPr>
        <w:t>5.1.2 Наружные лестницы и пандусы должны иметь поручни с учетом технических требований к опорным стационарным устройствам по</w:t>
      </w:r>
      <w:r w:rsidR="00EC7AEC" w:rsidRPr="00373334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6" w:history="1">
        <w:r w:rsidR="00EC7AEC" w:rsidRPr="00373334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 xml:space="preserve">ГОСТ </w:t>
        </w:r>
        <w:proofErr w:type="gramStart"/>
        <w:r w:rsidR="00EC7AEC" w:rsidRPr="00373334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>Р</w:t>
        </w:r>
        <w:proofErr w:type="gramEnd"/>
        <w:r w:rsidR="00EC7AEC" w:rsidRPr="00373334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 xml:space="preserve"> 51261</w:t>
        </w:r>
      </w:hyperlink>
      <w:r w:rsidR="00EC7AEC" w:rsidRPr="00373334">
        <w:rPr>
          <w:spacing w:val="2"/>
          <w:sz w:val="28"/>
          <w:szCs w:val="28"/>
          <w:shd w:val="clear" w:color="auto" w:fill="FFFFFF"/>
        </w:rPr>
        <w:t xml:space="preserve">. При ширине лестниц на основных входах в здание 4,0 м </w:t>
      </w:r>
      <w:r w:rsidR="00EC7AEC" w:rsidRPr="00373334">
        <w:rPr>
          <w:color w:val="2D2D2D"/>
          <w:spacing w:val="2"/>
          <w:sz w:val="28"/>
          <w:szCs w:val="28"/>
          <w:shd w:val="clear" w:color="auto" w:fill="FFFFFF"/>
        </w:rPr>
        <w:t>и более следует дополнительно предусматривать разделительные поручни</w:t>
      </w:r>
      <w:r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373334" w:rsidRPr="00373334" w:rsidRDefault="00373334" w:rsidP="00373334">
      <w:pPr>
        <w:jc w:val="both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373334">
        <w:rPr>
          <w:color w:val="2D2D2D"/>
          <w:spacing w:val="2"/>
          <w:sz w:val="28"/>
          <w:szCs w:val="28"/>
          <w:shd w:val="clear" w:color="auto" w:fill="FFFFFF"/>
        </w:rPr>
        <w:t>5.1.4 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</w:t>
      </w:r>
      <w:r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3E60CF" w:rsidRPr="00373334" w:rsidRDefault="00373334" w:rsidP="00373334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 </w:t>
      </w:r>
      <w:r w:rsidR="00EC7AEC" w:rsidRPr="00373334">
        <w:rPr>
          <w:color w:val="2D2D2D"/>
          <w:spacing w:val="2"/>
          <w:sz w:val="28"/>
          <w:szCs w:val="28"/>
          <w:shd w:val="clear" w:color="auto" w:fill="FFFFFF"/>
        </w:rPr>
        <w:t>5.1.9 Помещения, где могут находиться инвалиды на креслах-колясках или с недостатками зрения, следует размещать на уровне входа, ближайшего к поверхности земли. При ином размещении помещений по высоте здания, кроме лестниц, следует предусматривать пандусы, подъемные платформы для инвалидов (далее - подъемные платформы) или лифты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3E60CF" w:rsidRPr="00373334">
        <w:rPr>
          <w:color w:val="2D2D2D"/>
          <w:spacing w:val="2"/>
          <w:sz w:val="28"/>
          <w:szCs w:val="28"/>
          <w:shd w:val="clear" w:color="auto" w:fill="FFFFFF"/>
        </w:rPr>
        <w:t>Пандусы в своей верхней и нижней частях должны иметь горизонтальные площадки размером не менее 1,5</w:t>
      </w:r>
      <w:r w:rsidR="00404FB5">
        <w:rPr>
          <w:sz w:val="28"/>
          <w:szCs w:val="28"/>
        </w:rPr>
        <w:t>х</w:t>
      </w:r>
      <w:proofErr w:type="gramStart"/>
      <w:r w:rsidR="003E60CF" w:rsidRPr="00373334">
        <w:rPr>
          <w:color w:val="2D2D2D"/>
          <w:spacing w:val="2"/>
          <w:sz w:val="28"/>
          <w:szCs w:val="28"/>
          <w:shd w:val="clear" w:color="auto" w:fill="FFFFFF"/>
        </w:rPr>
        <w:t>1</w:t>
      </w:r>
      <w:proofErr w:type="gramEnd"/>
      <w:r w:rsidR="003E60CF" w:rsidRPr="00373334">
        <w:rPr>
          <w:color w:val="2D2D2D"/>
          <w:spacing w:val="2"/>
          <w:sz w:val="28"/>
          <w:szCs w:val="28"/>
          <w:shd w:val="clear" w:color="auto" w:fill="FFFFFF"/>
        </w:rPr>
        <w:t>,5 м</w:t>
      </w:r>
      <w:r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3E60CF" w:rsidRPr="00373334" w:rsidRDefault="00373334" w:rsidP="003733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 </w:t>
      </w:r>
      <w:r w:rsidRPr="00373334">
        <w:rPr>
          <w:spacing w:val="2"/>
          <w:sz w:val="28"/>
          <w:szCs w:val="28"/>
        </w:rPr>
        <w:t>5.2.12</w:t>
      </w:r>
      <w:proofErr w:type="gramStart"/>
      <w:r w:rsidRPr="00373334">
        <w:rPr>
          <w:spacing w:val="2"/>
          <w:sz w:val="28"/>
          <w:szCs w:val="28"/>
        </w:rPr>
        <w:t xml:space="preserve"> С</w:t>
      </w:r>
      <w:proofErr w:type="gramEnd"/>
      <w:r w:rsidRPr="00373334">
        <w:rPr>
          <w:spacing w:val="2"/>
          <w:sz w:val="28"/>
          <w:szCs w:val="28"/>
        </w:rPr>
        <w:t>ледует применять различный по цвету материал ступеней лестниц и горизонтальных площадок перед ними.</w:t>
      </w:r>
      <w:r>
        <w:rPr>
          <w:spacing w:val="2"/>
          <w:sz w:val="28"/>
          <w:szCs w:val="28"/>
        </w:rPr>
        <w:t xml:space="preserve"> </w:t>
      </w:r>
      <w:r w:rsidRPr="00373334">
        <w:rPr>
          <w:spacing w:val="2"/>
          <w:sz w:val="28"/>
          <w:szCs w:val="28"/>
        </w:rPr>
        <w:t>Тактильные напольные указатели перед лестницами следует выполнять по</w:t>
      </w:r>
      <w:r w:rsidRPr="00373334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373334">
          <w:rPr>
            <w:rStyle w:val="a3"/>
            <w:color w:val="auto"/>
            <w:spacing w:val="2"/>
            <w:sz w:val="28"/>
            <w:szCs w:val="28"/>
          </w:rPr>
          <w:t xml:space="preserve">ГОСТ </w:t>
        </w:r>
        <w:proofErr w:type="gramStart"/>
        <w:r w:rsidRPr="00373334">
          <w:rPr>
            <w:rStyle w:val="a3"/>
            <w:color w:val="auto"/>
            <w:spacing w:val="2"/>
            <w:sz w:val="28"/>
            <w:szCs w:val="28"/>
          </w:rPr>
          <w:t>Р</w:t>
        </w:r>
        <w:proofErr w:type="gramEnd"/>
        <w:r w:rsidRPr="00373334">
          <w:rPr>
            <w:rStyle w:val="a3"/>
            <w:color w:val="auto"/>
            <w:spacing w:val="2"/>
            <w:sz w:val="28"/>
            <w:szCs w:val="28"/>
          </w:rPr>
          <w:t xml:space="preserve"> 52875</w:t>
        </w:r>
      </w:hyperlink>
      <w:r>
        <w:rPr>
          <w:spacing w:val="2"/>
          <w:sz w:val="28"/>
          <w:szCs w:val="28"/>
        </w:rPr>
        <w:t>;</w:t>
      </w:r>
    </w:p>
    <w:p w:rsidR="00373334" w:rsidRDefault="00373334" w:rsidP="003733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3E60CF" w:rsidRPr="00373334">
        <w:rPr>
          <w:color w:val="2D2D2D"/>
          <w:spacing w:val="2"/>
          <w:sz w:val="28"/>
          <w:szCs w:val="28"/>
          <w:shd w:val="clear" w:color="auto" w:fill="FFFFFF"/>
        </w:rPr>
        <w:t xml:space="preserve">5.2.3 Участки пола на путях движения на расстоянии 0,6 м перед дверными проемами и входами на лестницы, а также перед поворотом коммуникационных путей должны иметь тактильные предупреждающие </w:t>
      </w:r>
      <w:r w:rsidR="003E60CF" w:rsidRPr="00373334">
        <w:rPr>
          <w:spacing w:val="2"/>
          <w:sz w:val="28"/>
          <w:szCs w:val="28"/>
          <w:shd w:val="clear" w:color="auto" w:fill="FFFFFF"/>
        </w:rPr>
        <w:t>указатели и/или контрастно окрашенную поверхность в соответствии с</w:t>
      </w:r>
      <w:r w:rsidR="003E60CF" w:rsidRPr="0037333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8" w:history="1">
        <w:r w:rsidR="003E60CF" w:rsidRPr="00373334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 xml:space="preserve">ГОСТ </w:t>
        </w:r>
        <w:proofErr w:type="gramStart"/>
        <w:r w:rsidR="003E60CF" w:rsidRPr="00373334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>Р</w:t>
        </w:r>
        <w:proofErr w:type="gramEnd"/>
        <w:r w:rsidR="003E60CF" w:rsidRPr="00373334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 xml:space="preserve"> 12.4.026</w:t>
        </w:r>
      </w:hyperlink>
      <w:r w:rsidR="003E60CF" w:rsidRPr="00373334">
        <w:rPr>
          <w:spacing w:val="2"/>
          <w:sz w:val="28"/>
          <w:szCs w:val="28"/>
          <w:shd w:val="clear" w:color="auto" w:fill="FFFFFF"/>
        </w:rPr>
        <w:t>. Рекомендуется предусматривать световые маячки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E60CF" w:rsidRDefault="00373334" w:rsidP="003733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и др.</w:t>
      </w:r>
      <w:r w:rsidR="003E60CF" w:rsidRPr="00373334">
        <w:rPr>
          <w:spacing w:val="2"/>
          <w:sz w:val="28"/>
          <w:szCs w:val="28"/>
        </w:rPr>
        <w:t xml:space="preserve"> </w:t>
      </w:r>
    </w:p>
    <w:p w:rsidR="00373334" w:rsidRDefault="00373334" w:rsidP="003733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Для зданий и помещений сервисного обслуживания населения разделом 7.4 (СП) установлены дополнительные требования.</w:t>
      </w:r>
    </w:p>
    <w:p w:rsidR="00373334" w:rsidRDefault="00373334" w:rsidP="003733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73334" w:rsidRDefault="00373334" w:rsidP="003733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73334" w:rsidRDefault="00373334" w:rsidP="003733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Администрация Саянского района рекомендует ознакомиться с вышеуказанным действующим законодательством и </w:t>
      </w:r>
      <w:r w:rsidR="00404FB5">
        <w:rPr>
          <w:spacing w:val="2"/>
          <w:sz w:val="28"/>
          <w:szCs w:val="28"/>
        </w:rPr>
        <w:t>осуществить</w:t>
      </w:r>
      <w:r>
        <w:rPr>
          <w:spacing w:val="2"/>
          <w:sz w:val="28"/>
          <w:szCs w:val="28"/>
        </w:rPr>
        <w:t xml:space="preserve"> соответствующие мероприятия позволяющие повысить доступность граждан </w:t>
      </w:r>
      <w:r w:rsidR="00A82681">
        <w:rPr>
          <w:spacing w:val="2"/>
          <w:sz w:val="28"/>
          <w:szCs w:val="28"/>
        </w:rPr>
        <w:t>с ограниченными возможностями к оказываемым Вами услугам.</w:t>
      </w:r>
    </w:p>
    <w:sectPr w:rsidR="00373334" w:rsidSect="005D6B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176C"/>
    <w:multiLevelType w:val="hybridMultilevel"/>
    <w:tmpl w:val="8CF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3C"/>
    <w:rsid w:val="000008B7"/>
    <w:rsid w:val="000059A1"/>
    <w:rsid w:val="00005D66"/>
    <w:rsid w:val="000105E7"/>
    <w:rsid w:val="00022E6E"/>
    <w:rsid w:val="00024A0B"/>
    <w:rsid w:val="000374EA"/>
    <w:rsid w:val="00084353"/>
    <w:rsid w:val="000956D0"/>
    <w:rsid w:val="000A6A53"/>
    <w:rsid w:val="000C4B07"/>
    <w:rsid w:val="000D790B"/>
    <w:rsid w:val="000E213F"/>
    <w:rsid w:val="000E2E16"/>
    <w:rsid w:val="000F2E34"/>
    <w:rsid w:val="0011449D"/>
    <w:rsid w:val="001171AD"/>
    <w:rsid w:val="0013770D"/>
    <w:rsid w:val="0014105B"/>
    <w:rsid w:val="00160890"/>
    <w:rsid w:val="00164EAF"/>
    <w:rsid w:val="001759EF"/>
    <w:rsid w:val="00184CEC"/>
    <w:rsid w:val="001A75ED"/>
    <w:rsid w:val="001C13AC"/>
    <w:rsid w:val="001C64BB"/>
    <w:rsid w:val="001F03E3"/>
    <w:rsid w:val="001F5A74"/>
    <w:rsid w:val="00212BE3"/>
    <w:rsid w:val="0023430A"/>
    <w:rsid w:val="00237C20"/>
    <w:rsid w:val="002429FD"/>
    <w:rsid w:val="002712D4"/>
    <w:rsid w:val="0027742B"/>
    <w:rsid w:val="002875B9"/>
    <w:rsid w:val="0029794A"/>
    <w:rsid w:val="002A6408"/>
    <w:rsid w:val="002C4F1B"/>
    <w:rsid w:val="002E400A"/>
    <w:rsid w:val="002F4751"/>
    <w:rsid w:val="00315D00"/>
    <w:rsid w:val="00373334"/>
    <w:rsid w:val="003B198E"/>
    <w:rsid w:val="003C26B2"/>
    <w:rsid w:val="003C3736"/>
    <w:rsid w:val="003C584E"/>
    <w:rsid w:val="003E60CF"/>
    <w:rsid w:val="003F1929"/>
    <w:rsid w:val="00404FB5"/>
    <w:rsid w:val="00405AB9"/>
    <w:rsid w:val="00420EF4"/>
    <w:rsid w:val="00422EEB"/>
    <w:rsid w:val="004346A3"/>
    <w:rsid w:val="00441740"/>
    <w:rsid w:val="00456D2E"/>
    <w:rsid w:val="00461454"/>
    <w:rsid w:val="004631D4"/>
    <w:rsid w:val="00465307"/>
    <w:rsid w:val="00466FC6"/>
    <w:rsid w:val="004770BA"/>
    <w:rsid w:val="0048163A"/>
    <w:rsid w:val="0048248F"/>
    <w:rsid w:val="00485BF9"/>
    <w:rsid w:val="004A3CCB"/>
    <w:rsid w:val="004C2F48"/>
    <w:rsid w:val="004E697B"/>
    <w:rsid w:val="004F6102"/>
    <w:rsid w:val="00501C62"/>
    <w:rsid w:val="0050687F"/>
    <w:rsid w:val="00511A15"/>
    <w:rsid w:val="0053112C"/>
    <w:rsid w:val="005314EB"/>
    <w:rsid w:val="00545C76"/>
    <w:rsid w:val="00546A8E"/>
    <w:rsid w:val="00550BD4"/>
    <w:rsid w:val="0055127F"/>
    <w:rsid w:val="005563C4"/>
    <w:rsid w:val="00563F8B"/>
    <w:rsid w:val="00577DB6"/>
    <w:rsid w:val="0058074D"/>
    <w:rsid w:val="005819B2"/>
    <w:rsid w:val="005903E4"/>
    <w:rsid w:val="0059399B"/>
    <w:rsid w:val="005D6B47"/>
    <w:rsid w:val="005E6B33"/>
    <w:rsid w:val="00602011"/>
    <w:rsid w:val="00616F4B"/>
    <w:rsid w:val="006673FA"/>
    <w:rsid w:val="00676ADB"/>
    <w:rsid w:val="006A25BA"/>
    <w:rsid w:val="006A4C32"/>
    <w:rsid w:val="006A7A5C"/>
    <w:rsid w:val="006B68C0"/>
    <w:rsid w:val="006C7756"/>
    <w:rsid w:val="006E7B4E"/>
    <w:rsid w:val="0070731E"/>
    <w:rsid w:val="0072083C"/>
    <w:rsid w:val="0072121E"/>
    <w:rsid w:val="00752215"/>
    <w:rsid w:val="007656A5"/>
    <w:rsid w:val="00771F2C"/>
    <w:rsid w:val="007A1A9D"/>
    <w:rsid w:val="007D4D1A"/>
    <w:rsid w:val="007E5D6E"/>
    <w:rsid w:val="00821E60"/>
    <w:rsid w:val="00824CC2"/>
    <w:rsid w:val="008331D6"/>
    <w:rsid w:val="0086224B"/>
    <w:rsid w:val="0087729B"/>
    <w:rsid w:val="008A3533"/>
    <w:rsid w:val="008B168E"/>
    <w:rsid w:val="008B5438"/>
    <w:rsid w:val="008C3A02"/>
    <w:rsid w:val="008F03B6"/>
    <w:rsid w:val="008F5C18"/>
    <w:rsid w:val="008F758D"/>
    <w:rsid w:val="009102FE"/>
    <w:rsid w:val="00931065"/>
    <w:rsid w:val="0094252C"/>
    <w:rsid w:val="00952513"/>
    <w:rsid w:val="0095361E"/>
    <w:rsid w:val="0095683E"/>
    <w:rsid w:val="00964692"/>
    <w:rsid w:val="0097743B"/>
    <w:rsid w:val="00994CE3"/>
    <w:rsid w:val="009D06A3"/>
    <w:rsid w:val="009D08C4"/>
    <w:rsid w:val="009F0E72"/>
    <w:rsid w:val="009F442D"/>
    <w:rsid w:val="00A11FE4"/>
    <w:rsid w:val="00A20351"/>
    <w:rsid w:val="00A20DC8"/>
    <w:rsid w:val="00A241D7"/>
    <w:rsid w:val="00A42694"/>
    <w:rsid w:val="00A60D4C"/>
    <w:rsid w:val="00A82681"/>
    <w:rsid w:val="00A842BC"/>
    <w:rsid w:val="00A84710"/>
    <w:rsid w:val="00A939D8"/>
    <w:rsid w:val="00AA3873"/>
    <w:rsid w:val="00AE1C02"/>
    <w:rsid w:val="00AE345C"/>
    <w:rsid w:val="00B00B1F"/>
    <w:rsid w:val="00B16BB8"/>
    <w:rsid w:val="00B2657B"/>
    <w:rsid w:val="00B43C5C"/>
    <w:rsid w:val="00B70B03"/>
    <w:rsid w:val="00B84E49"/>
    <w:rsid w:val="00BC689C"/>
    <w:rsid w:val="00BD0FE3"/>
    <w:rsid w:val="00BD63B9"/>
    <w:rsid w:val="00BF4469"/>
    <w:rsid w:val="00C14167"/>
    <w:rsid w:val="00C15E17"/>
    <w:rsid w:val="00C22D0A"/>
    <w:rsid w:val="00C27B84"/>
    <w:rsid w:val="00C339D8"/>
    <w:rsid w:val="00C6260E"/>
    <w:rsid w:val="00C62EC3"/>
    <w:rsid w:val="00C644B5"/>
    <w:rsid w:val="00C700AB"/>
    <w:rsid w:val="00C70E12"/>
    <w:rsid w:val="00C7560A"/>
    <w:rsid w:val="00C77678"/>
    <w:rsid w:val="00C803FA"/>
    <w:rsid w:val="00C8641F"/>
    <w:rsid w:val="00C9026E"/>
    <w:rsid w:val="00C9187D"/>
    <w:rsid w:val="00C955E1"/>
    <w:rsid w:val="00C97582"/>
    <w:rsid w:val="00CC59F4"/>
    <w:rsid w:val="00CD2D8D"/>
    <w:rsid w:val="00CD7023"/>
    <w:rsid w:val="00CE4BAE"/>
    <w:rsid w:val="00CF1B77"/>
    <w:rsid w:val="00CF1DC0"/>
    <w:rsid w:val="00CF57F3"/>
    <w:rsid w:val="00CF7709"/>
    <w:rsid w:val="00D069A3"/>
    <w:rsid w:val="00D06E17"/>
    <w:rsid w:val="00D16BC1"/>
    <w:rsid w:val="00D33BCD"/>
    <w:rsid w:val="00D66060"/>
    <w:rsid w:val="00D86F94"/>
    <w:rsid w:val="00DA69A7"/>
    <w:rsid w:val="00DB37BD"/>
    <w:rsid w:val="00DB595B"/>
    <w:rsid w:val="00DC0B9A"/>
    <w:rsid w:val="00DD4D0C"/>
    <w:rsid w:val="00DE2F75"/>
    <w:rsid w:val="00DF1F66"/>
    <w:rsid w:val="00E0760F"/>
    <w:rsid w:val="00E12700"/>
    <w:rsid w:val="00E25CA6"/>
    <w:rsid w:val="00E377D2"/>
    <w:rsid w:val="00E40CAA"/>
    <w:rsid w:val="00E46BD6"/>
    <w:rsid w:val="00E60207"/>
    <w:rsid w:val="00E7740C"/>
    <w:rsid w:val="00EA6AF4"/>
    <w:rsid w:val="00EB4CA0"/>
    <w:rsid w:val="00EC7AEC"/>
    <w:rsid w:val="00ED06AB"/>
    <w:rsid w:val="00EE34D6"/>
    <w:rsid w:val="00F22325"/>
    <w:rsid w:val="00F2557C"/>
    <w:rsid w:val="00F43F54"/>
    <w:rsid w:val="00F54833"/>
    <w:rsid w:val="00F91AFE"/>
    <w:rsid w:val="00F923D7"/>
    <w:rsid w:val="00F95878"/>
    <w:rsid w:val="00FB1D81"/>
    <w:rsid w:val="00FB349D"/>
    <w:rsid w:val="00FC6DA3"/>
    <w:rsid w:val="00FD106B"/>
    <w:rsid w:val="00FE4819"/>
    <w:rsid w:val="00F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083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208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2083C"/>
    <w:rPr>
      <w:color w:val="0000FF"/>
      <w:u w:val="single"/>
    </w:rPr>
  </w:style>
  <w:style w:type="paragraph" w:customStyle="1" w:styleId="ConsPlusNonformat">
    <w:name w:val="ConsPlusNonformat"/>
    <w:uiPriority w:val="99"/>
    <w:rsid w:val="00720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rgcat">
    <w:name w:val="argcat"/>
    <w:basedOn w:val="a"/>
    <w:rsid w:val="002E400A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00A"/>
  </w:style>
  <w:style w:type="character" w:customStyle="1" w:styleId="argback">
    <w:name w:val="argback"/>
    <w:basedOn w:val="a0"/>
    <w:rsid w:val="002E400A"/>
  </w:style>
  <w:style w:type="table" w:styleId="a4">
    <w:name w:val="Table Grid"/>
    <w:basedOn w:val="a1"/>
    <w:uiPriority w:val="59"/>
    <w:rsid w:val="006E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742B"/>
    <w:pPr>
      <w:ind w:left="720"/>
      <w:contextualSpacing/>
    </w:pPr>
  </w:style>
  <w:style w:type="paragraph" w:customStyle="1" w:styleId="ConsPlusNormal">
    <w:name w:val="ConsPlusNormal"/>
    <w:rsid w:val="00707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7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2875B9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headertext">
    <w:name w:val="headertext"/>
    <w:basedOn w:val="a"/>
    <w:rsid w:val="002875B9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C7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049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6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1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3928" TargetMode="External"/><Relationship Id="rId5" Type="http://schemas.openxmlformats.org/officeDocument/2006/relationships/hyperlink" Target="consultantplus://offline/ref=6318D8703B3FFC52A20ECFFE5A82EA538EE0AB9B4AFD3D7FCEB3E26220y3Y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Еагении Павлович</dc:creator>
  <cp:lastModifiedBy>СЛАВА</cp:lastModifiedBy>
  <cp:revision>76</cp:revision>
  <cp:lastPrinted>2015-12-18T08:31:00Z</cp:lastPrinted>
  <dcterms:created xsi:type="dcterms:W3CDTF">2013-07-09T02:51:00Z</dcterms:created>
  <dcterms:modified xsi:type="dcterms:W3CDTF">2015-12-21T04:47:00Z</dcterms:modified>
</cp:coreProperties>
</file>